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8C" w:rsidRPr="00387BC5" w:rsidRDefault="00387BC5" w:rsidP="00387BC5">
      <w:pPr>
        <w:pStyle w:val="a3"/>
        <w:jc w:val="center"/>
        <w:divId w:val="1140609654"/>
        <w:rPr>
          <w:sz w:val="28"/>
          <w:szCs w:val="28"/>
        </w:rPr>
      </w:pPr>
      <w:r w:rsidRPr="00387BC5">
        <w:rPr>
          <w:sz w:val="28"/>
          <w:szCs w:val="28"/>
        </w:rPr>
        <w:t>Наиболее часто задаваемые вопросы за первое полугодие 2015 года, касающиеся трудового законодательства.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82"/>
        <w:gridCol w:w="3138"/>
        <w:gridCol w:w="4135"/>
      </w:tblGrid>
      <w:tr w:rsidR="0097018C">
        <w:trPr>
          <w:divId w:val="1904875501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 w:rsidP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Топ-15 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 w:rsidP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 </w:t>
            </w:r>
          </w:p>
        </w:tc>
      </w:tr>
      <w:tr w:rsidR="0097018C">
        <w:trPr>
          <w:divId w:val="1904875501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Отпуска с праздниками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Как определить продолжительность отпуска сотрудника, который выпадает на праздники?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pStyle w:val="a3"/>
            </w:pPr>
            <w:r>
              <w:t>Исключать из отпуска следует нерабочие праздничные дни. В июне в число календарных дней отпуска не войдет только 12-е число.</w:t>
            </w:r>
          </w:p>
        </w:tc>
      </w:tr>
      <w:tr w:rsidR="0097018C">
        <w:trPr>
          <w:divId w:val="1904875501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Предпраздничный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июня – сокращенный рабочий день?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 w:rsidP="00387BC5">
            <w:pPr>
              <w:pStyle w:val="a3"/>
            </w:pPr>
            <w:r>
              <w:t>Да, 11 июня – предпраздничный день. По общему правилу продолжительность рабочего дня уменьшается на один час.</w:t>
            </w:r>
          </w:p>
        </w:tc>
      </w:tr>
      <w:tr w:rsidR="0097018C">
        <w:trPr>
          <w:divId w:val="1904875501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Стаж для отпуска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Как меняется рабочий год сотрудника, если в соответствующем периоде он находился в отпуске без сохранения зарплаты более 14 дней?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pStyle w:val="a3"/>
            </w:pPr>
            <w:r>
              <w:t>В стаж, дающий право на основной отпуск, входит только время предоставляемых отпусков без сохранения зарплаты, не превышающее 14 календарных дней в рабочем году. Таким образом, окончание рабочего года сотрудника сдвигается на число дней, превышающих 14 календарных дней отпуска без сохранения зарплаты.</w:t>
            </w:r>
          </w:p>
        </w:tc>
      </w:tr>
      <w:tr w:rsidR="0097018C">
        <w:trPr>
          <w:divId w:val="1904875501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Работа по гражданско-правовому договору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Могут ли сотрудники, находящиеся в ежегодном отпуске, работать по гражданско-правовому договору?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pStyle w:val="a3"/>
            </w:pPr>
            <w:r>
              <w:t>Да, могут. При этом важно, чтобы условия гражданско-правового договора не содержали признаков трудового договора и не подменяли обычную трудовую деятельность сотрудника.</w:t>
            </w:r>
          </w:p>
        </w:tc>
      </w:tr>
      <w:tr w:rsidR="0097018C">
        <w:trPr>
          <w:divId w:val="1904875501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Учебный отпуск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Можно ли отказать в предоставлении учебного отпуска сотруднику, если при приеме на работу он не предупреждал, что обучается в вузе?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 w:rsidP="00387BC5">
            <w:pPr>
              <w:pStyle w:val="a3"/>
            </w:pPr>
            <w:r>
              <w:t>Тот факт, что сотрудник не сообщил при приеме на работу о том, что является студентом вуза, не дает работодателю оснований для отказа в предоставлении учебного отпуска. В данном случае отпуск должен быть предоставлен в общем порядке на основании справки-вызова и заявления сотрудника.</w:t>
            </w:r>
          </w:p>
        </w:tc>
      </w:tr>
      <w:tr w:rsidR="0097018C">
        <w:trPr>
          <w:divId w:val="1904875501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97018C" w:rsidRDefault="0097018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Должен ли работодатель оформить учебный отпуск сотруднику, который представил справку-вызов из украинского вуза?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pStyle w:val="a3"/>
            </w:pPr>
            <w:r>
              <w:t xml:space="preserve">В общем случае работодатель не должен оформлять учебный отпуск на основании справки-вызова иностранного вуза. Такой отпуск предоставляют только при наличии </w:t>
            </w:r>
            <w:proofErr w:type="spellStart"/>
            <w:r>
              <w:t>госаккредитации</w:t>
            </w:r>
            <w:proofErr w:type="spellEnd"/>
            <w:r>
              <w:t xml:space="preserve"> у образовательной организации</w:t>
            </w:r>
          </w:p>
          <w:p w:rsidR="00387BC5" w:rsidRDefault="00387BC5">
            <w:pPr>
              <w:pStyle w:val="a3"/>
            </w:pPr>
          </w:p>
        </w:tc>
      </w:tr>
      <w:tr w:rsidR="0097018C">
        <w:trPr>
          <w:divId w:val="1904875501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Дисциплинарное взыскание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Можно ли отменить дисциплинарное взыскание в ситуации, когда уже после его применения выяснилось, что вины сотрудника в проступке нет?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pStyle w:val="a3"/>
            </w:pPr>
            <w:r>
              <w:t>Не только можно, но и нужно. Для этого издайте приказ об отмене действия ранее оформленного приказа о применении к сотруднику взыскания.</w:t>
            </w:r>
          </w:p>
        </w:tc>
      </w:tr>
      <w:tr w:rsidR="0097018C">
        <w:trPr>
          <w:divId w:val="1904875501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97018C" w:rsidRDefault="0097018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Можно ли несовершеннолетнего сотрудника привлечь к дисциплинарной ответственности?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pStyle w:val="a3"/>
            </w:pPr>
            <w:r>
              <w:t>Да, при совершении дисциплинарного проступка работодатель вправе применить к несовершеннолетнему сотруднику дисциплинарное взыскание на общих основаниях.</w:t>
            </w:r>
          </w:p>
        </w:tc>
      </w:tr>
      <w:tr w:rsidR="0097018C">
        <w:trPr>
          <w:divId w:val="1904875501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Дополнительные выходные дни по уходу за ребенком-инвалидом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Нужно ли предоставлять дополнительные дни по уходу за ребенком-инвалидом отцу ребенка, если мать ребенка временно нетрудоспособна?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 w:rsidP="00387BC5">
            <w:pPr>
              <w:pStyle w:val="a3"/>
            </w:pPr>
            <w:r>
              <w:t>Да, нужно в общем порядке. Сама по себе временная нетрудоспособность одного из родителей не лишает другого родителя права на использование дополнительных оплачиваемых выходных дней по уходу за ребенком-инвалидом.</w:t>
            </w:r>
          </w:p>
        </w:tc>
      </w:tr>
      <w:tr w:rsidR="0097018C">
        <w:trPr>
          <w:divId w:val="1904875501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Нужно ли выплатить зарплату сотруднику до его ухода в отпуск, если день выплаты зарплаты приходится на период отпуска?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pStyle w:val="a3"/>
            </w:pPr>
            <w:r>
              <w:t>Такой обязанности трудовое законодательство не устанавливает. За три дня до начала отпуска необходимо выплатить только отпускные.</w:t>
            </w:r>
          </w:p>
        </w:tc>
      </w:tr>
      <w:tr w:rsidR="0097018C">
        <w:trPr>
          <w:divId w:val="1904875501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Медосмотр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Можно ли с сотрудника взыскать стоимость предварительного медосмотра при приеме на работу, если он не проработал и месяца?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pStyle w:val="a3"/>
            </w:pPr>
            <w:r>
              <w:t>Нет, у работодателя нет оснований для взыскания стоимости медосмотра. Обязательный предварительный медосмотр всегда проводят за счет работодателя.</w:t>
            </w:r>
          </w:p>
        </w:tc>
      </w:tr>
      <w:tr w:rsidR="0097018C">
        <w:trPr>
          <w:divId w:val="1904875501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97018C" w:rsidRDefault="0097018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Можно ли не проводить медосмотры сотрудников, занятых более половины рабочего времени за компьютером, если по результатам специальной оценки рабочие места признаны безвредными?</w:t>
            </w:r>
          </w:p>
          <w:p w:rsidR="00387BC5" w:rsidRDefault="00387BC5">
            <w:pPr>
              <w:rPr>
                <w:rFonts w:eastAsia="Times New Roman"/>
              </w:rPr>
            </w:pPr>
          </w:p>
          <w:p w:rsidR="00387BC5" w:rsidRDefault="00387BC5">
            <w:pPr>
              <w:rPr>
                <w:rFonts w:eastAsia="Times New Roman"/>
              </w:rPr>
            </w:pPr>
          </w:p>
          <w:p w:rsidR="00387BC5" w:rsidRDefault="00387BC5">
            <w:pPr>
              <w:rPr>
                <w:rFonts w:eastAsia="Times New Roman"/>
              </w:rPr>
            </w:pPr>
          </w:p>
          <w:p w:rsidR="00387BC5" w:rsidRDefault="00387BC5">
            <w:pPr>
              <w:rPr>
                <w:rFonts w:eastAsia="Times New Roman"/>
              </w:rPr>
            </w:pPr>
          </w:p>
          <w:p w:rsidR="00387BC5" w:rsidRDefault="00387BC5">
            <w:pPr>
              <w:rPr>
                <w:rFonts w:eastAsia="Times New Roman"/>
              </w:rPr>
            </w:pPr>
          </w:p>
          <w:p w:rsidR="00387BC5" w:rsidRDefault="00387B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pStyle w:val="a3"/>
            </w:pPr>
            <w:r>
              <w:t>Если сотрудники более половины рабочего времени проводят за компьютером, то нужно проводить медосмотры. Результаты специальной оценки в данном случае значения не имеют.</w:t>
            </w:r>
          </w:p>
        </w:tc>
      </w:tr>
      <w:tr w:rsidR="0097018C">
        <w:trPr>
          <w:divId w:val="1904875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Отпуск по уходу за ребенком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Можно ли рассчитать пособие исходя из заработка отца, если в отпуск по уходу за ребенком идет мать ребенка? Оба супруга работают в одной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pStyle w:val="a3"/>
            </w:pPr>
            <w:r>
              <w:t>В данном случае рассчитать пособие по уходу за ребенком можно только из заработка матери, которая и будет фактически ухаживать за ребенком.</w:t>
            </w:r>
          </w:p>
        </w:tc>
      </w:tr>
      <w:tr w:rsidR="0097018C">
        <w:trPr>
          <w:divId w:val="1904875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Срочный трудовой договор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Может ли работодатель принять временных сотрудников на период забастовки основных сотрудников?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pStyle w:val="a3"/>
            </w:pPr>
            <w:r>
              <w:t>Да, работодатель может принять временных сотрудников на период забастовки. Для этого нужно оформить трудовые договоры на определенный срок.</w:t>
            </w:r>
          </w:p>
        </w:tc>
      </w:tr>
      <w:tr w:rsidR="0097018C">
        <w:trPr>
          <w:divId w:val="1904875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Сотрудники из Украины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Как принять на работу гражданина Украины?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18C" w:rsidRDefault="00387BC5">
            <w:pPr>
              <w:pStyle w:val="a3"/>
            </w:pPr>
            <w:r>
              <w:t>В общем случае принять на работу гражданина Украины можно в порядке, предусмотренном для приема на работу временно пребывающего иностранца, въехавшего на территорию России без визы.</w:t>
            </w:r>
          </w:p>
          <w:p w:rsidR="0097018C" w:rsidRDefault="00387BC5">
            <w:pPr>
              <w:pStyle w:val="a3"/>
            </w:pPr>
            <w:r>
              <w:t>Если гражданин Украины проживает в России временно или постоянно, то трудовой договор заключается в порядке, предусмотренном для приема на работу российских граждан.</w:t>
            </w:r>
          </w:p>
          <w:p w:rsidR="0097018C" w:rsidRDefault="00387BC5">
            <w:pPr>
              <w:pStyle w:val="a3"/>
            </w:pPr>
            <w:r>
              <w:t>В случае, когда гражданин Украины является высококвалифицированным специалистом, трудовой договор заключают в особом порядке, установленном для приема на работу иностранцев – высококвалифицированных специалистов.</w:t>
            </w:r>
          </w:p>
          <w:p w:rsidR="0097018C" w:rsidRDefault="00387BC5">
            <w:pPr>
              <w:pStyle w:val="a3"/>
            </w:pPr>
            <w:r>
              <w:t>Если гражданин Украины имеет специальный статус беженца, то оформление приема на работу беженцев в целом происходит в общем порядке – как граждан России. Отдельные особенности представлены по ссылкам ниже.</w:t>
            </w:r>
          </w:p>
          <w:p w:rsidR="0097018C" w:rsidRDefault="0097018C">
            <w:pPr>
              <w:pStyle w:val="a3"/>
            </w:pPr>
          </w:p>
        </w:tc>
      </w:tr>
    </w:tbl>
    <w:p w:rsidR="0097018C" w:rsidRPr="00387BC5" w:rsidRDefault="0097018C" w:rsidP="00387BC5">
      <w:pPr>
        <w:pStyle w:val="a3"/>
        <w:ind w:right="381"/>
        <w:divId w:val="1140609654"/>
      </w:pPr>
    </w:p>
    <w:sectPr w:rsidR="0097018C" w:rsidRPr="00387BC5" w:rsidSect="0097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savePreviewPicture/>
  <w:compat/>
  <w:rsids>
    <w:rsidRoot w:val="00E60A47"/>
    <w:rsid w:val="00387BC5"/>
    <w:rsid w:val="0097018C"/>
    <w:rsid w:val="00D141AF"/>
    <w:rsid w:val="00E6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C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701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18C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97018C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97018C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a"/>
    <w:rsid w:val="0097018C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97018C"/>
    <w:rPr>
      <w:vanish/>
      <w:webHidden w:val="0"/>
      <w:specVanish w:val="0"/>
    </w:rPr>
  </w:style>
  <w:style w:type="character" w:customStyle="1" w:styleId="incut-head-control">
    <w:name w:val="incut-head-control"/>
    <w:basedOn w:val="a0"/>
    <w:rsid w:val="0097018C"/>
  </w:style>
  <w:style w:type="character" w:customStyle="1" w:styleId="incut-head-control1">
    <w:name w:val="incut-head-control1"/>
    <w:basedOn w:val="a0"/>
    <w:rsid w:val="0097018C"/>
    <w:rPr>
      <w:b/>
      <w:bCs/>
    </w:rPr>
  </w:style>
  <w:style w:type="paragraph" w:customStyle="1" w:styleId="content1">
    <w:name w:val="content1"/>
    <w:basedOn w:val="a"/>
    <w:rsid w:val="0097018C"/>
    <w:pPr>
      <w:spacing w:before="100" w:beforeAutospacing="1" w:after="100" w:afterAutospacing="1"/>
    </w:pPr>
    <w:rPr>
      <w:sz w:val="21"/>
      <w:szCs w:val="21"/>
    </w:rPr>
  </w:style>
  <w:style w:type="character" w:customStyle="1" w:styleId="storno">
    <w:name w:val="storno"/>
    <w:basedOn w:val="a0"/>
    <w:rsid w:val="0097018C"/>
    <w:rPr>
      <w:bdr w:val="single" w:sz="6" w:space="0" w:color="000000" w:frame="1"/>
    </w:rPr>
  </w:style>
  <w:style w:type="character" w:customStyle="1" w:styleId="incut-head-control2">
    <w:name w:val="incut-head-control2"/>
    <w:basedOn w:val="a0"/>
    <w:rsid w:val="0097018C"/>
    <w:rPr>
      <w:b/>
      <w:bCs/>
    </w:rPr>
  </w:style>
  <w:style w:type="paragraph" w:customStyle="1" w:styleId="content2">
    <w:name w:val="content2"/>
    <w:basedOn w:val="a"/>
    <w:rsid w:val="0097018C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rsid w:val="0097018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701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018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7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B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72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965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4509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 профсоюзов госучреждений</dc:creator>
  <cp:lastModifiedBy>Пользователь</cp:lastModifiedBy>
  <cp:revision>2</cp:revision>
  <dcterms:created xsi:type="dcterms:W3CDTF">2015-06-18T11:24:00Z</dcterms:created>
  <dcterms:modified xsi:type="dcterms:W3CDTF">2015-06-18T11:24:00Z</dcterms:modified>
</cp:coreProperties>
</file>