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5" w:rsidRPr="00595D26" w:rsidRDefault="00972385" w:rsidP="00DE0DA9">
      <w:pPr>
        <w:spacing w:line="264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Форма № 4-ПИ</w:t>
      </w:r>
    </w:p>
    <w:p w:rsidR="00595D26" w:rsidRPr="00595D26" w:rsidRDefault="00972385" w:rsidP="00DE0D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aps/>
          <w:color w:val="000000"/>
          <w:sz w:val="24"/>
          <w:szCs w:val="24"/>
        </w:rPr>
        <w:t>Отчет</w:t>
      </w:r>
      <w:r w:rsidR="00595D26" w:rsidRPr="00595D2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</w:p>
    <w:p w:rsidR="00595D26" w:rsidRPr="00595D26" w:rsidRDefault="00972385" w:rsidP="00DE0D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о правозащитной работе за 201</w:t>
      </w:r>
      <w:r w:rsidR="00D1765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595D26" w:rsidRPr="00595D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95D26" w:rsidRPr="00595D26" w:rsidRDefault="00972385" w:rsidP="00DE0D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Татарстанской республиканской организации Общероссийского профессионального союза работников госучреждений и общественного обслуживания РФ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0"/>
        <w:gridCol w:w="4825"/>
        <w:gridCol w:w="1876"/>
        <w:gridCol w:w="1824"/>
      </w:tblGrid>
      <w:tr w:rsidR="00595D26" w:rsidRPr="00595D26" w:rsidTr="00D17652">
        <w:trPr>
          <w:trHeight w:hRule="exact" w:val="70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1E1E2B">
            <w:pPr>
              <w:shd w:val="clear" w:color="auto" w:fill="FFFFFF"/>
              <w:spacing w:line="230" w:lineRule="exact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№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DE0DA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1E1E2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Предшест</w:t>
            </w:r>
            <w:r w:rsidRPr="00595D2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вующий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1E1E2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Отчетный </w:t>
            </w:r>
            <w:r w:rsidRPr="00595D2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год</w:t>
            </w:r>
          </w:p>
        </w:tc>
      </w:tr>
      <w:tr w:rsidR="00595D26" w:rsidRPr="00595D26" w:rsidTr="00D17652">
        <w:trPr>
          <w:trHeight w:hRule="exact" w:val="4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DE0DA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DE0DA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DE0DA9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7652" w:rsidRPr="00595D26" w:rsidTr="00D17652">
        <w:trPr>
          <w:trHeight w:hRule="exact" w:val="63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Численность правовых инспекторов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труда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 том числе в аппарате членской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организации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Численность иных юристов, работающих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профсоюзных органах</w:t>
            </w:r>
          </w:p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том числе в аппарате членской </w:t>
            </w:r>
            <w:r w:rsidRPr="00595D2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организации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Численность общественных (внештатных) правовых инспекторов </w:t>
            </w:r>
            <w:r w:rsidRPr="00595D2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труда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5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Проведено проверок работодателей, </w:t>
            </w:r>
            <w:r w:rsidRPr="00595D2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всего</w:t>
            </w:r>
          </w:p>
          <w:p w:rsidR="00D17652" w:rsidRPr="00595D26" w:rsidRDefault="00D17652" w:rsidP="00DE0DA9">
            <w:pPr>
              <w:shd w:val="clear" w:color="auto" w:fill="FFFFFF"/>
              <w:spacing w:line="235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2F3680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17652" w:rsidRPr="00595D26" w:rsidTr="00D17652">
        <w:trPr>
          <w:trHeight w:hRule="exact" w:val="92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том числе комплексных (по всем вопросам трудового законодательства и иных актов, содержащих нормы </w:t>
            </w:r>
            <w:r w:rsidRPr="00595D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трудового права)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2F3680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том числе совместно с органами </w:t>
            </w:r>
            <w:r w:rsidRPr="00595D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прокуратуры</w:t>
            </w:r>
          </w:p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2F3680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том числе совместно с федеральной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инспекцией труда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2F3680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2F3680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выявленных нарушений, указанных в представлениях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432F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D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устранено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432F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3D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восстановлено на работе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материалов, направленных в органы прокуратуры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ним приняты меры прокурорского реагирования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возбуждено уголовных дел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осуждено должностных лиц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6.1.2.1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дисквалифицировано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материалов, направленных в федеральную инспекцию труда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по привлечению к административной ответственности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привлечено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дисквалифицировано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69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требований о привлечении к дисциплинарной ответственности должностных лиц (ст. 195 ТК РФ)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привлечено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4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8.1.1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уволено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30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Оказана правовая помощь: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разработке коллективных договоров, соглашений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86D17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17652" w:rsidRPr="00595D26" w:rsidTr="00D17652">
        <w:trPr>
          <w:trHeight w:hRule="exact" w:val="7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 проведении приостановки работы в соответствии со ст. 142 ТК РФ (кол-во работодателей/ число работ-ков)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pacing w:before="48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spacing w:before="48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оформлении документов в комиссии по трудовым спорам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1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оформлении документов в суды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Рассмотрено дел в судах с участием правовых инспекторов труда, иных юристов, профсоюзного актива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652" w:rsidRPr="00595D26" w:rsidTr="00D17652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иски удовлетворены полностью или частично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652" w:rsidRPr="00595D26" w:rsidTr="00D17652">
        <w:trPr>
          <w:trHeight w:hRule="exact" w:val="378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10.2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из них восстановлено на работе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9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Количество коллективных трудовых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23D1E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7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w w:val="88"/>
                <w:sz w:val="24"/>
                <w:szCs w:val="24"/>
              </w:rPr>
              <w:t>11.1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 том числе забастовок (количество </w:t>
            </w:r>
            <w:r w:rsidRPr="00595D2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работодателей/ число работников)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11.2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требования работников удовлетворены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(полностью или частично):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4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11.2.1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 коллективным трудовым спорам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11.2.2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 забастовкам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B84C6B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Проведена экспертиза проектов законов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 иных нормативных правовых актов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B42FC3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7652" w:rsidRPr="00595D26" w:rsidTr="00B84C6B">
        <w:trPr>
          <w:trHeight w:hRule="exact" w:val="50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Проведена экспертиза коллективных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договоров, соглашений и локальных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нормативных актов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D86D17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D17652" w:rsidRPr="00595D26" w:rsidTr="00B84C6B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Рассмотрено жалоб и других обращений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7652" w:rsidRPr="00B84C6B" w:rsidRDefault="00B84C6B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7"/>
                <w:sz w:val="24"/>
                <w:szCs w:val="24"/>
              </w:rPr>
              <w:t>14.1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из них признано обоснованными и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удовлетворено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Принято на личном приеме, включая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устные обращения, всего</w:t>
            </w:r>
          </w:p>
          <w:p w:rsidR="00D17652" w:rsidRPr="00595D26" w:rsidRDefault="00D17652" w:rsidP="00DE0DA9">
            <w:pPr>
              <w:shd w:val="clear" w:color="auto" w:fill="FFFFFF"/>
              <w:spacing w:line="23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434EED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D17652" w:rsidRPr="00595D26" w:rsidTr="00D17652">
        <w:trPr>
          <w:trHeight w:hRule="exact" w:val="41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8"/>
                <w:sz w:val="24"/>
                <w:szCs w:val="24"/>
              </w:rPr>
              <w:t>15.1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 них удовлетворено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B84C6B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D17652" w:rsidRPr="00595D26" w:rsidTr="00D17652">
        <w:trPr>
          <w:trHeight w:hRule="exact" w:val="56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Количество выступлений и других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публикаций в средствах массовой </w:t>
            </w:r>
            <w:r w:rsidRPr="00595D2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информации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B84C6B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652" w:rsidRPr="00595D26" w:rsidTr="00D17652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Зарегистрировано нарушений прав профсоюзов, всего</w:t>
            </w:r>
          </w:p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B84C6B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7652" w:rsidRPr="00595D26" w:rsidTr="00D17652">
        <w:trPr>
          <w:trHeight w:hRule="exact" w:val="4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 том числе:</w:t>
            </w:r>
          </w:p>
          <w:p w:rsidR="00D17652" w:rsidRPr="00595D26" w:rsidRDefault="00D17652" w:rsidP="00DE0DA9">
            <w:pPr>
              <w:shd w:val="clear" w:color="auto" w:fill="FFFFFF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743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4"/>
                <w:sz w:val="24"/>
                <w:szCs w:val="24"/>
              </w:rPr>
              <w:t>17.1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 контроль за соблюдением трудового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17.2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 организацию и проведение митингов,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шествий, пикетирования и других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публичных мероприятий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51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17.3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 перечисление членских профсоюзных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взносов</w:t>
            </w:r>
          </w:p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2" w:rsidRPr="00595D26" w:rsidTr="00D17652">
        <w:trPr>
          <w:trHeight w:hRule="exact" w:val="480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:rsidR="00D17652" w:rsidRPr="00595D26" w:rsidRDefault="00D17652" w:rsidP="00B84C6B">
            <w:pPr>
              <w:shd w:val="clear" w:color="auto" w:fill="FFFFFF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Экономическая эффективность от всех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форм правозащитной работы в руб.</w:t>
            </w:r>
          </w:p>
          <w:p w:rsidR="00D17652" w:rsidRPr="00595D26" w:rsidRDefault="00D17652" w:rsidP="00DE0DA9">
            <w:pPr>
              <w:shd w:val="clear" w:color="auto" w:fill="FFFFFF"/>
              <w:spacing w:line="226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17652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1,877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52" w:rsidRPr="00595D26" w:rsidRDefault="00D27C19" w:rsidP="00DE0DA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1, 9</w:t>
            </w:r>
            <w:r w:rsidR="001E1E2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A70A72" w:rsidRPr="00595D26" w:rsidRDefault="00A70A72" w:rsidP="00DE0DA9">
      <w:pPr>
        <w:shd w:val="clear" w:color="auto" w:fill="FFFFFF"/>
        <w:spacing w:line="264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2385" w:rsidRPr="00A70A72" w:rsidRDefault="00595D26" w:rsidP="00A70A72">
      <w:pPr>
        <w:shd w:val="clear" w:color="auto" w:fill="FFFFFF"/>
        <w:spacing w:line="264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                                                                                  О.А. Калашникова</w:t>
      </w:r>
    </w:p>
    <w:p w:rsidR="00C5508A" w:rsidRPr="00B84C6B" w:rsidRDefault="00312863" w:rsidP="00CC223E">
      <w:pPr>
        <w:pStyle w:val="a3"/>
        <w:tabs>
          <w:tab w:val="left" w:pos="142"/>
        </w:tabs>
        <w:rPr>
          <w:b/>
          <w:bCs/>
          <w:sz w:val="28"/>
          <w:szCs w:val="28"/>
        </w:rPr>
      </w:pPr>
      <w:r w:rsidRPr="00B84C6B">
        <w:rPr>
          <w:b/>
          <w:sz w:val="28"/>
          <w:szCs w:val="28"/>
        </w:rPr>
        <w:lastRenderedPageBreak/>
        <w:t>Аналитическая</w:t>
      </w:r>
      <w:r w:rsidR="00C5508A" w:rsidRPr="00B84C6B">
        <w:rPr>
          <w:b/>
          <w:sz w:val="28"/>
          <w:szCs w:val="28"/>
        </w:rPr>
        <w:t xml:space="preserve"> записка к отчету о правозащитной работе</w:t>
      </w:r>
    </w:p>
    <w:p w:rsidR="004A707B" w:rsidRPr="00B84C6B" w:rsidRDefault="00C5508A" w:rsidP="00CC223E">
      <w:pPr>
        <w:pStyle w:val="a3"/>
        <w:tabs>
          <w:tab w:val="left" w:pos="142"/>
        </w:tabs>
        <w:ind w:firstLine="709"/>
        <w:rPr>
          <w:b/>
          <w:sz w:val="28"/>
          <w:szCs w:val="28"/>
        </w:rPr>
      </w:pPr>
      <w:r w:rsidRPr="00B84C6B">
        <w:rPr>
          <w:b/>
          <w:sz w:val="28"/>
          <w:szCs w:val="28"/>
        </w:rPr>
        <w:t>Татарстанской республиканской организации</w:t>
      </w:r>
    </w:p>
    <w:p w:rsidR="00C5508A" w:rsidRPr="00B84C6B" w:rsidRDefault="004A707B" w:rsidP="00CC223E">
      <w:pPr>
        <w:pStyle w:val="a3"/>
        <w:tabs>
          <w:tab w:val="left" w:pos="142"/>
        </w:tabs>
        <w:ind w:firstLine="709"/>
        <w:rPr>
          <w:b/>
          <w:sz w:val="28"/>
          <w:szCs w:val="28"/>
        </w:rPr>
      </w:pPr>
      <w:r w:rsidRPr="00B84C6B">
        <w:rPr>
          <w:b/>
          <w:sz w:val="28"/>
          <w:szCs w:val="28"/>
        </w:rPr>
        <w:t xml:space="preserve">Общероссийского профсоюза работников госучреждений </w:t>
      </w:r>
      <w:r w:rsidR="00C5508A" w:rsidRPr="00B84C6B">
        <w:rPr>
          <w:b/>
          <w:sz w:val="28"/>
          <w:szCs w:val="28"/>
        </w:rPr>
        <w:t>общественного обслуживания РФ</w:t>
      </w:r>
      <w:r w:rsidRPr="00B84C6B">
        <w:rPr>
          <w:b/>
          <w:sz w:val="28"/>
          <w:szCs w:val="28"/>
        </w:rPr>
        <w:t xml:space="preserve"> </w:t>
      </w:r>
      <w:r w:rsidR="00C5508A" w:rsidRPr="00B84C6B">
        <w:rPr>
          <w:b/>
          <w:sz w:val="28"/>
          <w:szCs w:val="28"/>
        </w:rPr>
        <w:t>за 201</w:t>
      </w:r>
      <w:r w:rsidR="00434EED" w:rsidRPr="00B84C6B">
        <w:rPr>
          <w:b/>
          <w:sz w:val="28"/>
          <w:szCs w:val="28"/>
        </w:rPr>
        <w:t>5</w:t>
      </w:r>
      <w:r w:rsidR="00C5508A" w:rsidRPr="00B84C6B">
        <w:rPr>
          <w:b/>
          <w:sz w:val="28"/>
          <w:szCs w:val="28"/>
        </w:rPr>
        <w:t xml:space="preserve"> год</w:t>
      </w:r>
      <w:r w:rsidRPr="00B84C6B">
        <w:rPr>
          <w:b/>
          <w:sz w:val="28"/>
          <w:szCs w:val="28"/>
        </w:rPr>
        <w:t>.</w:t>
      </w:r>
    </w:p>
    <w:p w:rsidR="004A707B" w:rsidRPr="00B84C6B" w:rsidRDefault="004A707B" w:rsidP="00B84C6B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В 2015 году правовая инспекция республиканской организации Профсоюза продолжила работу по защите социально-трудовых прав, профессиональных и служебных интересов членов Профсоюза.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 xml:space="preserve">Правозащитная работа в республиканской организации Профсоюза осуществляется в соответствии с Положением о правовой инспекции труда Профсоюза (утв. </w:t>
      </w:r>
      <w:r w:rsidRPr="00B84C6B">
        <w:rPr>
          <w:rFonts w:ascii="Times New Roman" w:hAnsi="Times New Roman"/>
          <w:bCs/>
          <w:sz w:val="28"/>
          <w:szCs w:val="28"/>
        </w:rPr>
        <w:t xml:space="preserve">Постановлением Центрального комитета Профсоюза </w:t>
      </w: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от 05 декабря 2012 года № 6-7) и ведется: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1) правовым инспектором труда Профсоюза по Республике Татарстан;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2) внештатными правовыми инспекторами труда Профсоюза</w:t>
      </w:r>
      <w:r w:rsidR="005A5C89">
        <w:rPr>
          <w:rFonts w:ascii="Times New Roman" w:hAnsi="Times New Roman"/>
          <w:sz w:val="28"/>
          <w:szCs w:val="28"/>
          <w:shd w:val="clear" w:color="auto" w:fill="FFFFFF"/>
        </w:rPr>
        <w:t xml:space="preserve"> в муниципальных </w:t>
      </w:r>
      <w:r w:rsidR="005A5C89" w:rsidRPr="00B84C6B">
        <w:rPr>
          <w:rFonts w:ascii="Times New Roman" w:hAnsi="Times New Roman"/>
          <w:sz w:val="28"/>
          <w:szCs w:val="28"/>
          <w:shd w:val="clear" w:color="auto" w:fill="FFFFFF"/>
        </w:rPr>
        <w:t>образованиях</w:t>
      </w:r>
      <w:r w:rsidR="005A5C89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Татарстан</w:t>
      </w: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3) председателями территориальных организаций Профсоюза, доверенными лицами (профсоюзными представителями) в муниципальных образованиях Республики Татарстан;</w:t>
      </w:r>
    </w:p>
    <w:p w:rsidR="008F28E2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t>4) членами комиссии по социальному партнерству и правозащитной работе республиканского комитета Профсоюза.</w:t>
      </w:r>
    </w:p>
    <w:p w:rsidR="005A5C89" w:rsidRPr="00B84C6B" w:rsidRDefault="005A5C89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8E2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В целях повышения эффективности профсоюзного контроля за соблюдением законодательства о труде, оказания бесплатной юридической помощи членам Профсоюза, работодателям, в отчетном периоде республиканский комитет Профсоюза продолжил деятельность по организации работы внештатных правовых инспекторов труда. На </w:t>
      </w:r>
      <w:r w:rsidR="007D2917" w:rsidRPr="00B84C6B">
        <w:rPr>
          <w:rFonts w:ascii="Times New Roman" w:hAnsi="Times New Roman"/>
          <w:sz w:val="28"/>
          <w:szCs w:val="28"/>
        </w:rPr>
        <w:t>31 декабря 2015</w:t>
      </w:r>
      <w:r w:rsidRPr="00B84C6B">
        <w:rPr>
          <w:rFonts w:ascii="Times New Roman" w:hAnsi="Times New Roman"/>
          <w:sz w:val="28"/>
          <w:szCs w:val="28"/>
        </w:rPr>
        <w:t xml:space="preserve"> года общественный контроль за соблюдением норм трудового законодательства осуществляют </w:t>
      </w:r>
      <w:r w:rsidR="007D2917" w:rsidRPr="00FF6E5E">
        <w:rPr>
          <w:rFonts w:ascii="Times New Roman" w:hAnsi="Times New Roman"/>
          <w:b/>
          <w:sz w:val="28"/>
          <w:szCs w:val="28"/>
        </w:rPr>
        <w:t>37</w:t>
      </w:r>
      <w:r w:rsidRPr="00B84C6B">
        <w:rPr>
          <w:rFonts w:ascii="Times New Roman" w:hAnsi="Times New Roman"/>
          <w:sz w:val="28"/>
          <w:szCs w:val="28"/>
        </w:rPr>
        <w:t xml:space="preserve"> внештатных правовых инспектора труда Профсоюза в муниц</w:t>
      </w:r>
      <w:r w:rsidR="00FF6E5E">
        <w:rPr>
          <w:rFonts w:ascii="Times New Roman" w:hAnsi="Times New Roman"/>
          <w:sz w:val="28"/>
          <w:szCs w:val="28"/>
        </w:rPr>
        <w:t>ипальных образования республики, которые в течени</w:t>
      </w:r>
      <w:r w:rsidR="002A0B5B">
        <w:rPr>
          <w:rFonts w:ascii="Times New Roman" w:hAnsi="Times New Roman"/>
          <w:sz w:val="28"/>
          <w:szCs w:val="28"/>
        </w:rPr>
        <w:t>е</w:t>
      </w:r>
      <w:r w:rsidR="00FF6E5E">
        <w:rPr>
          <w:rFonts w:ascii="Times New Roman" w:hAnsi="Times New Roman"/>
          <w:sz w:val="28"/>
          <w:szCs w:val="28"/>
        </w:rPr>
        <w:t xml:space="preserve"> года проводят социальный (профсоюзный) аудит вопросов соблюдения трудовых прав работников.</w:t>
      </w:r>
    </w:p>
    <w:p w:rsidR="002A0B5B" w:rsidRPr="00B84C6B" w:rsidRDefault="002A0B5B" w:rsidP="002A0B5B">
      <w:pPr>
        <w:tabs>
          <w:tab w:val="left" w:pos="142"/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декабре 2015 года специалистами аппарата республиканского комитета Профсоюза было организовано обучение внештатных инспекторов труда (правовых и технических), в котором приняло участие более 50 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более чем 35 муниципальных районов. В обучающем семинаре так же приняли участие </w:t>
      </w:r>
      <w:r w:rsidR="005A5C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рио заместителя руководителя Государственной инспекции труда в Республике Татарстан (по правовым вопросам) – Сергеева Ирина Михайловна; начальник отдела регулирования трудовых отношений Министерства труда, занятости и социальной защиты РТ – Охотникова Ольга Александровна, ведущий советник отдела государственного управления охраной труда </w:t>
      </w:r>
      <w:r w:rsidR="005A5C89"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труда, занятости и социальной защиты РТ </w:t>
      </w:r>
      <w:r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Кожевникова Ирина Аркадьевна.</w:t>
      </w:r>
    </w:p>
    <w:p w:rsidR="00B42FC3" w:rsidRPr="00B84C6B" w:rsidRDefault="00B42FC3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iCs/>
          <w:sz w:val="28"/>
          <w:szCs w:val="28"/>
        </w:rPr>
        <w:t xml:space="preserve">Правовыми инспекторами труда Профсоюза (в том числе внештатными правовыми инспекторами труда)  </w:t>
      </w:r>
      <w:r w:rsidRPr="00B84C6B">
        <w:rPr>
          <w:rFonts w:ascii="Times New Roman" w:hAnsi="Times New Roman"/>
          <w:sz w:val="28"/>
          <w:szCs w:val="28"/>
        </w:rPr>
        <w:t>было  п</w:t>
      </w:r>
      <w:r w:rsidRPr="00B84C6B">
        <w:rPr>
          <w:rFonts w:ascii="Times New Roman" w:hAnsi="Times New Roman"/>
          <w:iCs/>
          <w:sz w:val="28"/>
          <w:szCs w:val="28"/>
        </w:rPr>
        <w:t xml:space="preserve">ринято на  личном  приеме и проконсультировано  </w:t>
      </w:r>
      <w:r w:rsidR="007D2917" w:rsidRPr="00A70A72">
        <w:rPr>
          <w:rFonts w:ascii="Times New Roman" w:hAnsi="Times New Roman"/>
          <w:b/>
          <w:iCs/>
          <w:sz w:val="28"/>
          <w:szCs w:val="28"/>
        </w:rPr>
        <w:t>436</w:t>
      </w:r>
      <w:r w:rsidRPr="00A70A7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84C6B">
        <w:rPr>
          <w:rFonts w:ascii="Times New Roman" w:hAnsi="Times New Roman"/>
          <w:iCs/>
          <w:sz w:val="28"/>
          <w:szCs w:val="28"/>
        </w:rPr>
        <w:t>членов  Профсоюза по  различным  правовым  вопросам</w:t>
      </w:r>
      <w:r w:rsidRPr="00B84C6B">
        <w:rPr>
          <w:rFonts w:ascii="Times New Roman" w:hAnsi="Times New Roman"/>
          <w:sz w:val="28"/>
          <w:szCs w:val="28"/>
        </w:rPr>
        <w:t xml:space="preserve">: 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lastRenderedPageBreak/>
        <w:t>- устные консультации;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помощь при составлении письменных запросов, заявлений;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проверки соблюдения работодателями трудового законодательства, законодательства о государственной и муниципальной службе  РФ и РТ;</w:t>
      </w:r>
    </w:p>
    <w:p w:rsidR="008F28E2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 представление интересов членов Профсоюзов в судебных органах, а так же в органах исполнительной и законодательной власти Республики Татарстан.</w:t>
      </w:r>
    </w:p>
    <w:p w:rsidR="00B42FC3" w:rsidRPr="00B84C6B" w:rsidRDefault="00B42FC3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Например:</w:t>
      </w:r>
    </w:p>
    <w:p w:rsidR="00D1432F" w:rsidRPr="00D1432F" w:rsidRDefault="008F28E2" w:rsidP="00D14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по многочисленным обращениям муниципальных служащих Республики Татарстан с вопросом о включении в стаж муниципальной службы для назначения пенсии за выслугу лет периода военной службы по призыву в календарном исчислении в нарушение </w:t>
      </w:r>
      <w:r w:rsidRPr="00B84C6B">
        <w:rPr>
          <w:rFonts w:ascii="Times New Roman" w:eastAsia="Calibri" w:hAnsi="Times New Roman"/>
          <w:sz w:val="28"/>
          <w:szCs w:val="28"/>
        </w:rPr>
        <w:t>ФЗ «</w:t>
      </w:r>
      <w:r w:rsidRPr="00B84C6B">
        <w:rPr>
          <w:rFonts w:ascii="Times New Roman" w:hAnsi="Times New Roman"/>
          <w:sz w:val="28"/>
          <w:szCs w:val="28"/>
        </w:rPr>
        <w:t>О статусе военнослужащих»</w:t>
      </w:r>
      <w:r w:rsidRPr="00B84C6B">
        <w:rPr>
          <w:rFonts w:ascii="Times New Roman" w:eastAsia="Calibri" w:hAnsi="Times New Roman"/>
          <w:sz w:val="28"/>
          <w:szCs w:val="28"/>
        </w:rPr>
        <w:t>,</w:t>
      </w:r>
      <w:r w:rsidRPr="00B84C6B">
        <w:rPr>
          <w:rFonts w:ascii="Times New Roman" w:hAnsi="Times New Roman"/>
          <w:sz w:val="28"/>
          <w:szCs w:val="28"/>
        </w:rPr>
        <w:t xml:space="preserve"> республиканским комитетом Профсоюза совместно с  Советом муниципальных образований Республики Татарстан было направлено обращение Президенту Республики Татарстан о рассмотрении вопроса внесения изменений в Кодекс Республики Татарстан о муниципальной службе. Результатом проведенной работы стало </w:t>
      </w:r>
      <w:r w:rsidRPr="0013406C">
        <w:rPr>
          <w:rFonts w:ascii="Times New Roman" w:hAnsi="Times New Roman"/>
          <w:b/>
          <w:sz w:val="28"/>
          <w:szCs w:val="28"/>
        </w:rPr>
        <w:t>принятие Закона Республики Татарстан от 21 июля 2015 г. N 61-ЗРТ "О внесении изменений в статьи 16 и 28 Кодекса Республики Татарстан о муниципальной службе",</w:t>
      </w:r>
      <w:r w:rsidRPr="00B84C6B">
        <w:rPr>
          <w:rFonts w:ascii="Times New Roman" w:hAnsi="Times New Roman"/>
          <w:sz w:val="28"/>
          <w:szCs w:val="28"/>
        </w:rPr>
        <w:t xml:space="preserve"> в соответствии с которым время нахождения муниципальных </w:t>
      </w:r>
      <w:r w:rsidRPr="00D1432F">
        <w:rPr>
          <w:rFonts w:ascii="Times New Roman" w:hAnsi="Times New Roman"/>
          <w:sz w:val="28"/>
          <w:szCs w:val="28"/>
        </w:rPr>
        <w:t>служащих на военной службе по призыву, исчисляется из расчета один день военной службы за два дня работы;</w:t>
      </w:r>
    </w:p>
    <w:p w:rsidR="00D1432F" w:rsidRPr="00D1432F" w:rsidRDefault="00D1432F" w:rsidP="00D143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06C" w:rsidRPr="00695B35" w:rsidRDefault="0013406C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06C">
        <w:rPr>
          <w:rFonts w:ascii="Times New Roman" w:hAnsi="Times New Roman"/>
          <w:sz w:val="28"/>
          <w:szCs w:val="28"/>
        </w:rPr>
        <w:t xml:space="preserve">- </w:t>
      </w:r>
      <w:r w:rsidR="00705D2B">
        <w:rPr>
          <w:rFonts w:ascii="Times New Roman" w:hAnsi="Times New Roman"/>
          <w:sz w:val="28"/>
          <w:szCs w:val="28"/>
        </w:rPr>
        <w:t>в связи с</w:t>
      </w:r>
      <w:r w:rsidRPr="0013406C">
        <w:rPr>
          <w:rFonts w:ascii="Times New Roman" w:hAnsi="Times New Roman"/>
          <w:sz w:val="28"/>
          <w:szCs w:val="28"/>
        </w:rPr>
        <w:t xml:space="preserve"> многочисленным</w:t>
      </w:r>
      <w:r w:rsidR="00705D2B">
        <w:rPr>
          <w:rFonts w:ascii="Times New Roman" w:hAnsi="Times New Roman"/>
          <w:sz w:val="28"/>
          <w:szCs w:val="28"/>
        </w:rPr>
        <w:t>и</w:t>
      </w:r>
      <w:r w:rsidRPr="0013406C">
        <w:rPr>
          <w:rFonts w:ascii="Times New Roman" w:hAnsi="Times New Roman"/>
          <w:sz w:val="28"/>
          <w:szCs w:val="28"/>
        </w:rPr>
        <w:t xml:space="preserve"> обращениям</w:t>
      </w:r>
      <w:r w:rsidR="00705D2B">
        <w:rPr>
          <w:rFonts w:ascii="Times New Roman" w:hAnsi="Times New Roman"/>
          <w:sz w:val="28"/>
          <w:szCs w:val="28"/>
        </w:rPr>
        <w:t>и</w:t>
      </w:r>
      <w:r w:rsidRPr="0013406C">
        <w:rPr>
          <w:rFonts w:ascii="Times New Roman" w:hAnsi="Times New Roman"/>
          <w:sz w:val="28"/>
          <w:szCs w:val="28"/>
        </w:rPr>
        <w:t xml:space="preserve"> воспитателей, работающих в учреждениях социального обслуживания по вопросу продолжительности  рабочего времени педагогических работников, республиканским комитетом Профсоюза было направлено обращение на имя министра труда и социальной защиты РФ Топилина М.А. с просьбой дать разъяснения по применению нормы часов педагогической работы за ставку заработной платы воспитателей, непосредственно осуществляющих обучение, воспитание, присмотр и уход за обучающимися с огран</w:t>
      </w:r>
      <w:r w:rsidR="00705D2B">
        <w:rPr>
          <w:rFonts w:ascii="Times New Roman" w:hAnsi="Times New Roman"/>
          <w:sz w:val="28"/>
          <w:szCs w:val="28"/>
        </w:rPr>
        <w:t>иченными возможностями здоровья, что способствовало</w:t>
      </w:r>
      <w:r w:rsidRPr="0013406C">
        <w:rPr>
          <w:rFonts w:ascii="Times New Roman" w:hAnsi="Times New Roman"/>
          <w:sz w:val="28"/>
          <w:szCs w:val="28"/>
        </w:rPr>
        <w:t xml:space="preserve"> </w:t>
      </w:r>
      <w:r w:rsidR="00705D2B">
        <w:rPr>
          <w:rFonts w:ascii="Times New Roman" w:hAnsi="Times New Roman"/>
          <w:sz w:val="28"/>
          <w:szCs w:val="28"/>
        </w:rPr>
        <w:t xml:space="preserve">принятию </w:t>
      </w:r>
      <w:r w:rsidRPr="0013406C">
        <w:rPr>
          <w:rFonts w:ascii="Times New Roman" w:hAnsi="Times New Roman"/>
          <w:sz w:val="28"/>
          <w:szCs w:val="28"/>
        </w:rPr>
        <w:t>приказа Министерства образования и науки РФ от 22 декабря 2014 г. N 1601"О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 w:rsidR="002906A1">
        <w:rPr>
          <w:rFonts w:ascii="Times New Roman" w:hAnsi="Times New Roman"/>
          <w:sz w:val="28"/>
          <w:szCs w:val="28"/>
        </w:rPr>
        <w:t xml:space="preserve">, устанавливающего </w:t>
      </w:r>
      <w:r w:rsidR="00857E3C">
        <w:rPr>
          <w:rFonts w:ascii="Times New Roman" w:hAnsi="Times New Roman"/>
          <w:sz w:val="28"/>
          <w:szCs w:val="28"/>
        </w:rPr>
        <w:t>норму</w:t>
      </w:r>
      <w:r w:rsidR="002906A1" w:rsidRPr="0013406C">
        <w:rPr>
          <w:rFonts w:ascii="Times New Roman" w:hAnsi="Times New Roman"/>
          <w:sz w:val="28"/>
          <w:szCs w:val="28"/>
        </w:rPr>
        <w:t xml:space="preserve"> часов педагогической работы за ставку заработной платы воспитателей</w:t>
      </w:r>
      <w:r w:rsidR="002906A1">
        <w:rPr>
          <w:rFonts w:ascii="Times New Roman" w:hAnsi="Times New Roman"/>
          <w:sz w:val="28"/>
          <w:szCs w:val="28"/>
        </w:rPr>
        <w:t xml:space="preserve"> </w:t>
      </w:r>
      <w:r w:rsidR="002906A1" w:rsidRPr="0013406C">
        <w:rPr>
          <w:rFonts w:ascii="Times New Roman" w:hAnsi="Times New Roman"/>
          <w:b/>
          <w:sz w:val="28"/>
          <w:szCs w:val="28"/>
        </w:rPr>
        <w:t>с 30 часов до 25 часов в неделю</w:t>
      </w:r>
      <w:r w:rsidR="00705D2B" w:rsidRPr="0013406C">
        <w:rPr>
          <w:rFonts w:ascii="Times New Roman" w:hAnsi="Times New Roman"/>
          <w:sz w:val="28"/>
          <w:szCs w:val="28"/>
        </w:rPr>
        <w:t>.</w:t>
      </w:r>
      <w:r w:rsidR="00705D2B">
        <w:rPr>
          <w:rFonts w:ascii="Times New Roman" w:hAnsi="Times New Roman"/>
          <w:sz w:val="28"/>
          <w:szCs w:val="28"/>
        </w:rPr>
        <w:t xml:space="preserve"> В связи с вступлением</w:t>
      </w:r>
      <w:r w:rsidR="00705D2B" w:rsidRPr="0013406C">
        <w:rPr>
          <w:rFonts w:ascii="Times New Roman" w:hAnsi="Times New Roman"/>
          <w:sz w:val="28"/>
          <w:szCs w:val="28"/>
        </w:rPr>
        <w:t xml:space="preserve"> 9 марта 2015г</w:t>
      </w:r>
      <w:r w:rsidR="00705D2B">
        <w:rPr>
          <w:rFonts w:ascii="Times New Roman" w:hAnsi="Times New Roman"/>
          <w:sz w:val="28"/>
          <w:szCs w:val="28"/>
        </w:rPr>
        <w:t xml:space="preserve">. Приказа №1601 в силу, </w:t>
      </w:r>
      <w:r w:rsidR="002906A1">
        <w:rPr>
          <w:rFonts w:ascii="Times New Roman" w:hAnsi="Times New Roman"/>
          <w:sz w:val="28"/>
          <w:szCs w:val="28"/>
        </w:rPr>
        <w:t>проведены взаимные</w:t>
      </w:r>
      <w:r w:rsidRPr="0013406C">
        <w:rPr>
          <w:rFonts w:ascii="Times New Roman" w:hAnsi="Times New Roman"/>
          <w:sz w:val="28"/>
          <w:szCs w:val="28"/>
        </w:rPr>
        <w:t xml:space="preserve"> консультаци</w:t>
      </w:r>
      <w:r w:rsidR="002906A1">
        <w:rPr>
          <w:rFonts w:ascii="Times New Roman" w:hAnsi="Times New Roman"/>
          <w:sz w:val="28"/>
          <w:szCs w:val="28"/>
        </w:rPr>
        <w:t>и</w:t>
      </w:r>
      <w:r w:rsidRPr="0013406C">
        <w:rPr>
          <w:rFonts w:ascii="Times New Roman" w:hAnsi="Times New Roman"/>
          <w:sz w:val="28"/>
          <w:szCs w:val="28"/>
        </w:rPr>
        <w:t xml:space="preserve"> с Министерством труда, занятости и социальной защиты Республики Татарстан, </w:t>
      </w:r>
      <w:r w:rsidR="002906A1">
        <w:rPr>
          <w:rFonts w:ascii="Times New Roman" w:hAnsi="Times New Roman"/>
          <w:sz w:val="28"/>
          <w:szCs w:val="28"/>
        </w:rPr>
        <w:t xml:space="preserve">организована разъяснительная работа </w:t>
      </w:r>
      <w:r>
        <w:rPr>
          <w:rFonts w:ascii="Times New Roman" w:hAnsi="Times New Roman"/>
          <w:sz w:val="28"/>
          <w:szCs w:val="28"/>
        </w:rPr>
        <w:t xml:space="preserve">в подведомственных </w:t>
      </w:r>
      <w:r w:rsidRPr="0013406C">
        <w:rPr>
          <w:rFonts w:ascii="Times New Roman" w:hAnsi="Times New Roman"/>
          <w:sz w:val="28"/>
          <w:szCs w:val="28"/>
        </w:rPr>
        <w:t xml:space="preserve">организациях социального обслуживания Министерства по приведению в соответствие с Приказом №1601 коллективных договоров, </w:t>
      </w:r>
      <w:r w:rsidRPr="0013406C">
        <w:rPr>
          <w:rFonts w:ascii="Times New Roman" w:hAnsi="Times New Roman"/>
          <w:sz w:val="28"/>
          <w:szCs w:val="28"/>
        </w:rPr>
        <w:lastRenderedPageBreak/>
        <w:t xml:space="preserve">локальных нормативных актов организаций, в том числе предусматривающих нормы труда (нормы времени) для работников. </w:t>
      </w:r>
      <w:r w:rsidR="002906A1">
        <w:rPr>
          <w:rFonts w:ascii="Times New Roman" w:hAnsi="Times New Roman"/>
          <w:sz w:val="28"/>
          <w:szCs w:val="28"/>
        </w:rPr>
        <w:t xml:space="preserve">В результате проведенной работы </w:t>
      </w:r>
      <w:r w:rsidR="002906A1" w:rsidRPr="00695B35">
        <w:rPr>
          <w:rFonts w:ascii="Times New Roman" w:hAnsi="Times New Roman"/>
          <w:b/>
          <w:sz w:val="28"/>
          <w:szCs w:val="28"/>
        </w:rPr>
        <w:t>внесены изменения в трудовые договоры</w:t>
      </w:r>
      <w:r w:rsidR="002906A1">
        <w:rPr>
          <w:rFonts w:ascii="Times New Roman" w:hAnsi="Times New Roman"/>
          <w:sz w:val="28"/>
          <w:szCs w:val="28"/>
        </w:rPr>
        <w:t xml:space="preserve"> (в части продолжительности рабочего времени) с педагогическими работниками, в том числе с воспитателями, </w:t>
      </w:r>
      <w:r w:rsidR="002906A1" w:rsidRPr="0013406C">
        <w:rPr>
          <w:rFonts w:ascii="Times New Roman" w:hAnsi="Times New Roman"/>
          <w:sz w:val="28"/>
          <w:szCs w:val="28"/>
        </w:rPr>
        <w:t>непосредственно осуществляющих обучение, воспитание, присмотр и уход за обучающимися с огран</w:t>
      </w:r>
      <w:r w:rsidR="002906A1">
        <w:rPr>
          <w:rFonts w:ascii="Times New Roman" w:hAnsi="Times New Roman"/>
          <w:sz w:val="28"/>
          <w:szCs w:val="28"/>
        </w:rPr>
        <w:t xml:space="preserve">иченными возможностями здоровья, путем заключения с работниками </w:t>
      </w:r>
      <w:r w:rsidR="00695B35" w:rsidRPr="00695B35">
        <w:rPr>
          <w:rFonts w:ascii="Times New Roman" w:hAnsi="Times New Roman"/>
          <w:sz w:val="28"/>
          <w:szCs w:val="28"/>
        </w:rPr>
        <w:t>дополнительных</w:t>
      </w:r>
      <w:r w:rsidR="002906A1" w:rsidRPr="00695B35">
        <w:rPr>
          <w:rFonts w:ascii="Times New Roman" w:hAnsi="Times New Roman"/>
          <w:sz w:val="28"/>
          <w:szCs w:val="28"/>
        </w:rPr>
        <w:t xml:space="preserve"> соглашений к трудовым договорам. </w:t>
      </w:r>
      <w:r w:rsidRPr="00695B35">
        <w:rPr>
          <w:rFonts w:ascii="Times New Roman" w:hAnsi="Times New Roman"/>
          <w:sz w:val="28"/>
          <w:szCs w:val="28"/>
        </w:rPr>
        <w:t xml:space="preserve">Экономическая эффективность проведенной работы составила более </w:t>
      </w:r>
      <w:r w:rsidR="00D27C19" w:rsidRPr="00695B35">
        <w:rPr>
          <w:rFonts w:ascii="Times New Roman" w:hAnsi="Times New Roman"/>
          <w:sz w:val="28"/>
          <w:szCs w:val="28"/>
        </w:rPr>
        <w:t>3</w:t>
      </w:r>
      <w:r w:rsidRPr="00695B35">
        <w:rPr>
          <w:rFonts w:ascii="Times New Roman" w:hAnsi="Times New Roman"/>
          <w:sz w:val="28"/>
          <w:szCs w:val="28"/>
        </w:rPr>
        <w:t>00.000 рублей в денежном выражении</w:t>
      </w:r>
      <w:r w:rsidR="00695B35" w:rsidRPr="00695B35">
        <w:rPr>
          <w:rFonts w:ascii="Times New Roman" w:hAnsi="Times New Roman"/>
          <w:sz w:val="28"/>
          <w:szCs w:val="28"/>
        </w:rPr>
        <w:t xml:space="preserve"> за 2015 год.</w:t>
      </w:r>
    </w:p>
    <w:p w:rsidR="00695B35" w:rsidRPr="00695B35" w:rsidRDefault="00695B35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5B35">
        <w:rPr>
          <w:rFonts w:ascii="Times New Roman" w:hAnsi="Times New Roman"/>
          <w:bCs/>
          <w:sz w:val="28"/>
          <w:szCs w:val="28"/>
        </w:rPr>
        <w:t xml:space="preserve">Кроме того, по предложению </w:t>
      </w:r>
      <w:r w:rsidRPr="00695B35">
        <w:rPr>
          <w:rFonts w:ascii="Times New Roman" w:hAnsi="Times New Roman"/>
          <w:sz w:val="28"/>
          <w:szCs w:val="28"/>
        </w:rPr>
        <w:t>Министерства труда, занятости и социальной защиты Республики Татарстан,</w:t>
      </w:r>
      <w:r w:rsidRPr="00695B35">
        <w:rPr>
          <w:rFonts w:ascii="Times New Roman" w:hAnsi="Times New Roman"/>
          <w:bCs/>
          <w:sz w:val="28"/>
          <w:szCs w:val="28"/>
        </w:rPr>
        <w:t xml:space="preserve"> Правительство Республики Татарстан установило ежегодные оплачиваемые дополнительные отпуска на 28 дней для части педагогических работников учреждений социального обслуживания;</w:t>
      </w:r>
    </w:p>
    <w:p w:rsidR="0013406C" w:rsidRPr="0013406C" w:rsidRDefault="0013406C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3" w:rsidRDefault="0013406C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06C">
        <w:rPr>
          <w:rFonts w:ascii="Times New Roman" w:hAnsi="Times New Roman"/>
          <w:sz w:val="28"/>
          <w:szCs w:val="28"/>
        </w:rPr>
        <w:t xml:space="preserve">- </w:t>
      </w:r>
      <w:r w:rsidR="00695B35">
        <w:rPr>
          <w:rFonts w:ascii="Times New Roman" w:hAnsi="Times New Roman"/>
          <w:sz w:val="28"/>
          <w:szCs w:val="28"/>
        </w:rPr>
        <w:t>согласно</w:t>
      </w:r>
      <w:r w:rsidR="00A241CD">
        <w:rPr>
          <w:rFonts w:ascii="Times New Roman" w:hAnsi="Times New Roman"/>
          <w:sz w:val="28"/>
          <w:szCs w:val="28"/>
        </w:rPr>
        <w:t xml:space="preserve"> обращения</w:t>
      </w:r>
      <w:r w:rsidRPr="0013406C">
        <w:rPr>
          <w:rFonts w:ascii="Times New Roman" w:hAnsi="Times New Roman"/>
          <w:sz w:val="28"/>
          <w:szCs w:val="28"/>
        </w:rPr>
        <w:t xml:space="preserve"> члена Профсоюза, врача МУ ДОД ДЮСШ «Ледовый дворец спорта» Голомышева И.В. </w:t>
      </w:r>
      <w:r w:rsidR="00695B35">
        <w:rPr>
          <w:rFonts w:ascii="Times New Roman" w:hAnsi="Times New Roman"/>
          <w:sz w:val="28"/>
          <w:szCs w:val="28"/>
        </w:rPr>
        <w:t>по вопросу</w:t>
      </w:r>
      <w:r w:rsidRPr="0013406C">
        <w:rPr>
          <w:rFonts w:ascii="Times New Roman" w:hAnsi="Times New Roman"/>
          <w:sz w:val="28"/>
          <w:szCs w:val="28"/>
        </w:rPr>
        <w:t xml:space="preserve"> продолжительности ежегодного дополнительного оплачиваемого отпуска за работу с вредными и (или) опасными условиями труда и обязанности работодателя применять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25.10.1974 N 298/П-22, на имя работодателя было направлено разъяснение со ссылкой на официальное письмо Минтруда России (письмо от 15.04.2015 N 15-1/ООГ-2161, п. 12 Информации от 29.10.2014) о сохранении права на дополнительный оплачиваемый отпуск за работу с вредными и (или) опасными условиями труда в количестве 14 дней. Результатом взаимных консультаций стало </w:t>
      </w:r>
      <w:r w:rsidRPr="00CC223E">
        <w:rPr>
          <w:rFonts w:ascii="Times New Roman" w:hAnsi="Times New Roman"/>
          <w:b/>
          <w:sz w:val="28"/>
          <w:szCs w:val="28"/>
        </w:rPr>
        <w:t>сохранение работнику и дополнительного оплачиваемого отпуска и надбавки «за вредность»</w:t>
      </w:r>
      <w:r w:rsidRPr="0013406C">
        <w:rPr>
          <w:rFonts w:ascii="Times New Roman" w:hAnsi="Times New Roman"/>
          <w:sz w:val="28"/>
          <w:szCs w:val="28"/>
        </w:rPr>
        <w:t xml:space="preserve"> (экономическая эффективность для работника составила более 50.000 рублей в денежном выражении);</w:t>
      </w:r>
    </w:p>
    <w:p w:rsidR="0013406C" w:rsidRPr="00B84C6B" w:rsidRDefault="0013406C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3" w:rsidRDefault="008F28E2" w:rsidP="00695B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</w:t>
      </w:r>
      <w:r w:rsidR="00695B3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84C6B">
        <w:rPr>
          <w:rFonts w:ascii="Times New Roman" w:hAnsi="Times New Roman"/>
          <w:sz w:val="28"/>
          <w:szCs w:val="28"/>
        </w:rPr>
        <w:t xml:space="preserve">жалобой </w:t>
      </w:r>
      <w:r w:rsidR="00695B35">
        <w:rPr>
          <w:rFonts w:ascii="Times New Roman" w:hAnsi="Times New Roman"/>
          <w:sz w:val="28"/>
          <w:szCs w:val="28"/>
        </w:rPr>
        <w:t xml:space="preserve">медицинского работника </w:t>
      </w:r>
      <w:r w:rsidRPr="00B84C6B">
        <w:rPr>
          <w:rFonts w:ascii="Times New Roman" w:hAnsi="Times New Roman"/>
          <w:sz w:val="28"/>
          <w:szCs w:val="28"/>
        </w:rPr>
        <w:t>об отказе работодателя  в возмещении денежных средств за профессиональную переподготовку и продлении «Сертификата специалиста», правовым инспектором рескома Профсоюза проведена разъяснительная работа о правомерности действии работодателя со ссылкой на N 323-ФЗ "Об основах охраны здоровья граждан в Российской Федерации", а так же Трудовой кодекс РФ. В результате консул</w:t>
      </w:r>
      <w:r w:rsidR="00A241CD">
        <w:rPr>
          <w:rFonts w:ascii="Times New Roman" w:hAnsi="Times New Roman"/>
          <w:sz w:val="28"/>
          <w:szCs w:val="28"/>
        </w:rPr>
        <w:t>ьтаций, проведенных с работником</w:t>
      </w:r>
      <w:r w:rsidRPr="00B84C6B">
        <w:rPr>
          <w:rFonts w:ascii="Times New Roman" w:hAnsi="Times New Roman"/>
          <w:sz w:val="28"/>
          <w:szCs w:val="28"/>
        </w:rPr>
        <w:t xml:space="preserve"> и </w:t>
      </w:r>
      <w:r w:rsidRPr="00B84C6B">
        <w:rPr>
          <w:rFonts w:ascii="Times New Roman" w:hAnsi="Times New Roman"/>
          <w:sz w:val="28"/>
          <w:szCs w:val="28"/>
        </w:rPr>
        <w:lastRenderedPageBreak/>
        <w:t>работодателем, стороны пришли к соглашени</w:t>
      </w:r>
      <w:r w:rsidR="007D2917" w:rsidRPr="00B84C6B">
        <w:rPr>
          <w:rFonts w:ascii="Times New Roman" w:hAnsi="Times New Roman"/>
          <w:sz w:val="28"/>
          <w:szCs w:val="28"/>
        </w:rPr>
        <w:t>ю</w:t>
      </w:r>
      <w:r w:rsidRPr="00B84C6B">
        <w:rPr>
          <w:rFonts w:ascii="Times New Roman" w:hAnsi="Times New Roman"/>
          <w:sz w:val="28"/>
          <w:szCs w:val="28"/>
        </w:rPr>
        <w:t xml:space="preserve">, </w:t>
      </w:r>
      <w:r w:rsidRPr="008B2D8C">
        <w:rPr>
          <w:rFonts w:ascii="Times New Roman" w:hAnsi="Times New Roman"/>
          <w:b/>
          <w:sz w:val="28"/>
          <w:szCs w:val="28"/>
        </w:rPr>
        <w:t>избежав судебных издержек</w:t>
      </w:r>
      <w:r w:rsidR="00A0029E" w:rsidRPr="008B2D8C">
        <w:rPr>
          <w:rFonts w:ascii="Times New Roman" w:hAnsi="Times New Roman"/>
          <w:b/>
          <w:sz w:val="28"/>
          <w:szCs w:val="28"/>
        </w:rPr>
        <w:t>;</w:t>
      </w:r>
    </w:p>
    <w:p w:rsidR="00A241CD" w:rsidRPr="00B84C6B" w:rsidRDefault="00A241CD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DA9" w:rsidRDefault="00A0029E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</w:t>
      </w:r>
      <w:r w:rsidR="0003150A" w:rsidRPr="00B84C6B">
        <w:rPr>
          <w:rFonts w:ascii="Times New Roman" w:hAnsi="Times New Roman"/>
          <w:sz w:val="28"/>
          <w:szCs w:val="28"/>
        </w:rPr>
        <w:t>на основании</w:t>
      </w:r>
      <w:r w:rsidRPr="00B84C6B">
        <w:rPr>
          <w:rFonts w:ascii="Times New Roman" w:hAnsi="Times New Roman"/>
          <w:sz w:val="28"/>
          <w:szCs w:val="28"/>
        </w:rPr>
        <w:t xml:space="preserve"> письменно</w:t>
      </w:r>
      <w:r w:rsidR="0003150A" w:rsidRPr="00B84C6B">
        <w:rPr>
          <w:rFonts w:ascii="Times New Roman" w:hAnsi="Times New Roman"/>
          <w:sz w:val="28"/>
          <w:szCs w:val="28"/>
        </w:rPr>
        <w:t>го обращения</w:t>
      </w:r>
      <w:r w:rsidRPr="00B84C6B">
        <w:rPr>
          <w:rFonts w:ascii="Times New Roman" w:hAnsi="Times New Roman"/>
          <w:sz w:val="28"/>
          <w:szCs w:val="28"/>
        </w:rPr>
        <w:t xml:space="preserve">  члена Профсоюза, медсестры реабилитационного центра инвалидов «Надежда» в Арском муниципальном районе РТ </w:t>
      </w:r>
      <w:r w:rsidR="0003150A" w:rsidRPr="00B84C6B">
        <w:rPr>
          <w:rFonts w:ascii="Times New Roman" w:hAnsi="Times New Roman"/>
          <w:sz w:val="28"/>
          <w:szCs w:val="28"/>
        </w:rPr>
        <w:t xml:space="preserve"> Исмагиловой Р.Х. </w:t>
      </w:r>
      <w:r w:rsidRPr="00B84C6B">
        <w:rPr>
          <w:rFonts w:ascii="Times New Roman" w:hAnsi="Times New Roman"/>
          <w:sz w:val="28"/>
          <w:szCs w:val="28"/>
        </w:rPr>
        <w:t>с вопросом о правомерности отказа работодателя сохранении средней заработной платы на период повышения квалификации</w:t>
      </w:r>
      <w:r w:rsidR="0003150A" w:rsidRPr="00B84C6B">
        <w:rPr>
          <w:rFonts w:ascii="Times New Roman" w:hAnsi="Times New Roman"/>
          <w:sz w:val="28"/>
          <w:szCs w:val="28"/>
        </w:rPr>
        <w:t>, а так же компенсации командировочных расходов, директору Центра было направлен</w:t>
      </w:r>
      <w:r w:rsidR="00DE0DA9" w:rsidRPr="00B84C6B">
        <w:rPr>
          <w:rFonts w:ascii="Times New Roman" w:hAnsi="Times New Roman"/>
          <w:sz w:val="28"/>
          <w:szCs w:val="28"/>
        </w:rPr>
        <w:t>о</w:t>
      </w:r>
      <w:r w:rsidR="0003150A" w:rsidRPr="00B84C6B">
        <w:rPr>
          <w:rFonts w:ascii="Times New Roman" w:hAnsi="Times New Roman"/>
          <w:sz w:val="28"/>
          <w:szCs w:val="28"/>
        </w:rPr>
        <w:t xml:space="preserve"> </w:t>
      </w:r>
      <w:r w:rsidR="00DE0DA9" w:rsidRPr="00B84C6B">
        <w:rPr>
          <w:rFonts w:ascii="Times New Roman" w:hAnsi="Times New Roman"/>
          <w:sz w:val="28"/>
          <w:szCs w:val="28"/>
        </w:rPr>
        <w:t xml:space="preserve">обращение об устранении нарушения и перерасчете заработной платы в соответствии с законодательством. В результате работнику </w:t>
      </w:r>
      <w:r w:rsidR="00DE0DA9" w:rsidRPr="008B2D8C">
        <w:rPr>
          <w:rFonts w:ascii="Times New Roman" w:hAnsi="Times New Roman"/>
          <w:b/>
          <w:sz w:val="28"/>
          <w:szCs w:val="28"/>
        </w:rPr>
        <w:t>сохранена средняя заработная плата на период обучения, и выплачены командировочные расходы</w:t>
      </w:r>
      <w:r w:rsidR="00DE0DA9" w:rsidRPr="00B84C6B">
        <w:rPr>
          <w:rFonts w:ascii="Times New Roman" w:hAnsi="Times New Roman"/>
          <w:sz w:val="28"/>
          <w:szCs w:val="28"/>
        </w:rPr>
        <w:t xml:space="preserve"> в соответствии  с Положением об оплате труда в организации, экономическая эффективность оказанной помощи составила  более 90 000 рублей;</w:t>
      </w:r>
    </w:p>
    <w:p w:rsidR="005A5C89" w:rsidRPr="00B84C6B" w:rsidRDefault="005A5C89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3" w:rsidRPr="00CC223E" w:rsidRDefault="00DE0DA9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</w:t>
      </w:r>
      <w:r w:rsidR="00695B35">
        <w:rPr>
          <w:rFonts w:ascii="Times New Roman" w:hAnsi="Times New Roman"/>
          <w:sz w:val="28"/>
          <w:szCs w:val="28"/>
        </w:rPr>
        <w:t xml:space="preserve">по ходатайству </w:t>
      </w:r>
      <w:r w:rsidRPr="00B84C6B">
        <w:rPr>
          <w:rFonts w:ascii="Times New Roman" w:hAnsi="Times New Roman"/>
          <w:sz w:val="28"/>
          <w:szCs w:val="28"/>
        </w:rPr>
        <w:t xml:space="preserve">врача-лаборанта ФКУ Исправительная колония №2 УФСИН России по Республике Татарстан о выплате выходного пособия при увольнении в связи с сокращением штата, оказана консультативная помощь при толковании норм статьи 178 Трудового кодекса РФ,  в результате чего средняя заработная плата на период трудоустройства в </w:t>
      </w:r>
      <w:r w:rsidRPr="00CC223E">
        <w:rPr>
          <w:rFonts w:ascii="Times New Roman" w:hAnsi="Times New Roman"/>
          <w:sz w:val="28"/>
          <w:szCs w:val="28"/>
        </w:rPr>
        <w:t xml:space="preserve">течение третьего месяца была </w:t>
      </w:r>
      <w:r w:rsidRPr="008B2D8C">
        <w:rPr>
          <w:rFonts w:ascii="Times New Roman" w:hAnsi="Times New Roman"/>
          <w:b/>
          <w:sz w:val="28"/>
          <w:szCs w:val="28"/>
        </w:rPr>
        <w:t>выплачена в полном объеме.</w:t>
      </w:r>
      <w:r w:rsidRPr="00CC223E">
        <w:rPr>
          <w:rFonts w:ascii="Times New Roman" w:hAnsi="Times New Roman"/>
          <w:sz w:val="28"/>
          <w:szCs w:val="28"/>
        </w:rPr>
        <w:t xml:space="preserve"> Экономическая эффективность оказанной помощи</w:t>
      </w:r>
      <w:r w:rsidR="00CC223E" w:rsidRPr="00CC223E">
        <w:rPr>
          <w:rFonts w:ascii="Times New Roman" w:hAnsi="Times New Roman"/>
          <w:sz w:val="28"/>
          <w:szCs w:val="28"/>
        </w:rPr>
        <w:t xml:space="preserve"> составила  около 4</w:t>
      </w:r>
      <w:r w:rsidR="008B2D8C">
        <w:rPr>
          <w:rFonts w:ascii="Times New Roman" w:hAnsi="Times New Roman"/>
          <w:sz w:val="28"/>
          <w:szCs w:val="28"/>
        </w:rPr>
        <w:t>5</w:t>
      </w:r>
      <w:r w:rsidR="00CC223E" w:rsidRPr="00CC223E">
        <w:rPr>
          <w:rFonts w:ascii="Times New Roman" w:hAnsi="Times New Roman"/>
          <w:sz w:val="28"/>
          <w:szCs w:val="28"/>
        </w:rPr>
        <w:t> 000 рублей;</w:t>
      </w:r>
    </w:p>
    <w:p w:rsidR="00CC223E" w:rsidRPr="00CC223E" w:rsidRDefault="00CC223E" w:rsidP="00695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C3" w:rsidRDefault="00CC223E" w:rsidP="00695B35">
      <w:pPr>
        <w:widowControl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223E">
        <w:rPr>
          <w:rFonts w:ascii="Times New Roman" w:hAnsi="Times New Roman"/>
          <w:sz w:val="28"/>
          <w:szCs w:val="28"/>
        </w:rPr>
        <w:t>-</w:t>
      </w:r>
      <w:r w:rsidR="00695B35">
        <w:rPr>
          <w:rFonts w:ascii="Times New Roman" w:hAnsi="Times New Roman"/>
          <w:sz w:val="28"/>
          <w:szCs w:val="28"/>
        </w:rPr>
        <w:t xml:space="preserve"> в связи с обращением</w:t>
      </w:r>
      <w:r w:rsidR="00695B35" w:rsidRPr="00B84C6B">
        <w:rPr>
          <w:rFonts w:ascii="Times New Roman" w:hAnsi="Times New Roman"/>
          <w:sz w:val="28"/>
          <w:szCs w:val="28"/>
        </w:rPr>
        <w:t xml:space="preserve"> </w:t>
      </w:r>
      <w:r w:rsidRPr="00CC223E">
        <w:rPr>
          <w:rFonts w:ascii="Times New Roman" w:hAnsi="Times New Roman"/>
          <w:sz w:val="28"/>
          <w:szCs w:val="28"/>
        </w:rPr>
        <w:t xml:space="preserve">работающего пенсионера МУ ДОД СДЮСШОР «Тасма» </w:t>
      </w:r>
      <w:r w:rsidR="00695B35">
        <w:rPr>
          <w:rFonts w:ascii="Times New Roman" w:hAnsi="Times New Roman"/>
          <w:sz w:val="28"/>
          <w:szCs w:val="28"/>
        </w:rPr>
        <w:t>с вопросом об отказе</w:t>
      </w:r>
      <w:r w:rsidRPr="00CC223E">
        <w:rPr>
          <w:rFonts w:ascii="Times New Roman" w:hAnsi="Times New Roman"/>
          <w:sz w:val="28"/>
          <w:szCs w:val="28"/>
        </w:rPr>
        <w:t xml:space="preserve"> работодателя в предоставлении данному работнику дополнительный отпуска без сохранения заработной платы, была оказана консультативная помощь со ссылкой на нормы Трудового кодекса РФ, о том, что р</w:t>
      </w:r>
      <w:r w:rsidRPr="00CC223E">
        <w:rPr>
          <w:rFonts w:ascii="Times New Roman" w:eastAsiaTheme="minorHAnsi" w:hAnsi="Times New Roman"/>
          <w:sz w:val="28"/>
          <w:szCs w:val="28"/>
        </w:rPr>
        <w:t>аботодатель обязан на основании письменного заявления предоставить</w:t>
      </w:r>
      <w:r w:rsidRPr="00CC223E">
        <w:rPr>
          <w:rFonts w:ascii="Times New Roman" w:hAnsi="Times New Roman"/>
          <w:sz w:val="28"/>
          <w:szCs w:val="28"/>
        </w:rPr>
        <w:t xml:space="preserve"> р</w:t>
      </w:r>
      <w:r w:rsidRPr="00CC223E">
        <w:rPr>
          <w:rFonts w:ascii="Times New Roman" w:eastAsiaTheme="minorHAnsi" w:hAnsi="Times New Roman"/>
          <w:sz w:val="28"/>
          <w:szCs w:val="28"/>
        </w:rPr>
        <w:t xml:space="preserve">аботающим пенсионерам по старости (по возрасту) отпуск без сохранения заработной платы до 14 календарных дней в году. В результате на основании письменного заявления работника со ссылкой на нормы законодательства, ему был </w:t>
      </w:r>
      <w:r w:rsidRPr="00695B35">
        <w:rPr>
          <w:rFonts w:ascii="Times New Roman" w:eastAsiaTheme="minorHAnsi" w:hAnsi="Times New Roman"/>
          <w:b/>
          <w:sz w:val="28"/>
          <w:szCs w:val="28"/>
        </w:rPr>
        <w:t>пре</w:t>
      </w:r>
      <w:r w:rsidR="00857E3C">
        <w:rPr>
          <w:rFonts w:ascii="Times New Roman" w:eastAsiaTheme="minorHAnsi" w:hAnsi="Times New Roman"/>
          <w:b/>
          <w:sz w:val="28"/>
          <w:szCs w:val="28"/>
        </w:rPr>
        <w:t>доставлен дополнительный отпуск;</w:t>
      </w:r>
    </w:p>
    <w:p w:rsidR="00857E3C" w:rsidRPr="00695B35" w:rsidRDefault="00857E3C" w:rsidP="00695B35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857E3C">
        <w:rPr>
          <w:rFonts w:ascii="Times New Roman" w:eastAsiaTheme="minorHAnsi" w:hAnsi="Times New Roman"/>
          <w:sz w:val="28"/>
          <w:szCs w:val="28"/>
        </w:rPr>
        <w:t>и др.</w:t>
      </w:r>
    </w:p>
    <w:p w:rsidR="008F28E2" w:rsidRPr="00B84C6B" w:rsidRDefault="008F28E2" w:rsidP="00695B35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84C6B">
        <w:rPr>
          <w:rFonts w:ascii="Times New Roman" w:hAnsi="Times New Roman"/>
          <w:iCs/>
          <w:sz w:val="28"/>
          <w:szCs w:val="28"/>
        </w:rPr>
        <w:t>Кроме того, на протяжении отчетного периода осуществлялось устное и письменное консультирование председателей территориальных и первичных организаций Профсоюза по вопросам Уставной деятельности территориальных и первичных профсоюзных организаций,  вопросам трудового и регулирующего прохождение государственной и муниципальной службы законодательства и др.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отчетный период защита социально-трудовых прав, профессиональных и служебных </w:t>
      </w:r>
      <w:r w:rsidRPr="00B84C6B">
        <w:rPr>
          <w:rFonts w:ascii="Times New Roman" w:hAnsi="Times New Roman"/>
          <w:iCs/>
          <w:sz w:val="28"/>
          <w:szCs w:val="28"/>
        </w:rPr>
        <w:t>прав членов Профсоюза осуществлялась в досудебном порядке и в судебных органах.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bCs/>
          <w:sz w:val="28"/>
          <w:szCs w:val="28"/>
          <w:shd w:val="clear" w:color="auto" w:fill="FFFFFF"/>
        </w:rPr>
        <w:t>Приоритетным направлением правозащитной деятельности республиканского комитета  Профсоюза является разрешение возникающих споров на основе принципов добровольности и сотрудничества сторон.</w:t>
      </w:r>
      <w:r w:rsidRPr="00B84C6B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распростра</w:t>
      </w:r>
      <w:r w:rsidRPr="00B84C6B">
        <w:rPr>
          <w:rFonts w:ascii="Times New Roman" w:hAnsi="Times New Roman"/>
          <w:sz w:val="28"/>
          <w:szCs w:val="28"/>
          <w:shd w:val="clear" w:color="auto" w:fill="FFFFFF"/>
        </w:rPr>
        <w:softHyphen/>
        <w:t>ненным инструментом в урегулирова</w:t>
      </w:r>
      <w:r w:rsidRPr="00B84C6B">
        <w:rPr>
          <w:rFonts w:ascii="Times New Roman" w:hAnsi="Times New Roman"/>
          <w:sz w:val="28"/>
          <w:szCs w:val="28"/>
          <w:shd w:val="clear" w:color="auto" w:fill="FFFFFF"/>
        </w:rPr>
        <w:softHyphen/>
        <w:t>нии трудовых споров остается переговорное разрешение конфликтов.</w:t>
      </w:r>
    </w:p>
    <w:p w:rsidR="00577924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bCs/>
          <w:sz w:val="28"/>
          <w:szCs w:val="28"/>
          <w:shd w:val="clear" w:color="auto" w:fill="FFFFFF"/>
        </w:rPr>
        <w:t>Одновременно, з</w:t>
      </w:r>
      <w:r w:rsidRPr="00B84C6B">
        <w:rPr>
          <w:rFonts w:ascii="Times New Roman" w:hAnsi="Times New Roman"/>
          <w:sz w:val="28"/>
          <w:szCs w:val="28"/>
        </w:rPr>
        <w:t xml:space="preserve">а отчетный период </w:t>
      </w:r>
      <w:r w:rsidR="00577924" w:rsidRPr="00B84C6B">
        <w:rPr>
          <w:rFonts w:ascii="Times New Roman" w:hAnsi="Times New Roman"/>
          <w:sz w:val="28"/>
          <w:szCs w:val="28"/>
        </w:rPr>
        <w:t>пяти</w:t>
      </w:r>
      <w:r w:rsidR="00DE0DA9" w:rsidRPr="00B84C6B">
        <w:rPr>
          <w:rFonts w:ascii="Times New Roman" w:hAnsi="Times New Roman"/>
          <w:sz w:val="28"/>
          <w:szCs w:val="28"/>
        </w:rPr>
        <w:t xml:space="preserve"> член</w:t>
      </w:r>
      <w:r w:rsidR="00577924" w:rsidRPr="00B84C6B">
        <w:rPr>
          <w:rFonts w:ascii="Times New Roman" w:hAnsi="Times New Roman"/>
          <w:sz w:val="28"/>
          <w:szCs w:val="28"/>
        </w:rPr>
        <w:t>ам</w:t>
      </w:r>
      <w:r w:rsidR="00DE0DA9" w:rsidRPr="00B84C6B">
        <w:rPr>
          <w:rFonts w:ascii="Times New Roman" w:hAnsi="Times New Roman"/>
          <w:sz w:val="28"/>
          <w:szCs w:val="28"/>
        </w:rPr>
        <w:t xml:space="preserve"> Профсоюза подгот</w:t>
      </w:r>
      <w:r w:rsidR="00577924" w:rsidRPr="00B84C6B">
        <w:rPr>
          <w:rFonts w:ascii="Times New Roman" w:hAnsi="Times New Roman"/>
          <w:sz w:val="28"/>
          <w:szCs w:val="28"/>
        </w:rPr>
        <w:t>овлены</w:t>
      </w:r>
      <w:r w:rsidR="00DE0DA9" w:rsidRPr="00B84C6B">
        <w:rPr>
          <w:rFonts w:ascii="Times New Roman" w:hAnsi="Times New Roman"/>
          <w:sz w:val="28"/>
          <w:szCs w:val="28"/>
        </w:rPr>
        <w:t xml:space="preserve"> документ</w:t>
      </w:r>
      <w:r w:rsidR="00577924" w:rsidRPr="00B84C6B">
        <w:rPr>
          <w:rFonts w:ascii="Times New Roman" w:hAnsi="Times New Roman"/>
          <w:sz w:val="28"/>
          <w:szCs w:val="28"/>
        </w:rPr>
        <w:t>ы</w:t>
      </w:r>
      <w:r w:rsidR="00DE0DA9" w:rsidRPr="00B84C6B">
        <w:rPr>
          <w:rFonts w:ascii="Times New Roman" w:hAnsi="Times New Roman"/>
          <w:sz w:val="28"/>
          <w:szCs w:val="28"/>
        </w:rPr>
        <w:t xml:space="preserve"> </w:t>
      </w:r>
      <w:r w:rsidR="00577924" w:rsidRPr="00B84C6B">
        <w:rPr>
          <w:rFonts w:ascii="Times New Roman" w:hAnsi="Times New Roman"/>
          <w:sz w:val="28"/>
          <w:szCs w:val="28"/>
        </w:rPr>
        <w:t xml:space="preserve">для решения возникающих трудовых споров в судебном порядке, 7 раз осуществлено представительство в суде, оказана консультативная помощь. 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Основным направлением судебной практики остается защита по вопросам отказов Пенсионного фонда в назначении работникам досрочных трудовых пенсий, в том числе: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-в связи с лечебной и иной деятельностью по охране здоровья населения;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в связи с осуществлением педагогической деятельности (тренеров преподавателей учреждений дополнительного образования детей);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и др.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  Основаниями отказов являются не соответствие наименовани</w:t>
      </w:r>
      <w:r w:rsidR="005A5C89">
        <w:rPr>
          <w:rFonts w:ascii="Times New Roman" w:hAnsi="Times New Roman"/>
          <w:sz w:val="28"/>
          <w:szCs w:val="28"/>
        </w:rPr>
        <w:t>я</w:t>
      </w:r>
      <w:r w:rsidRPr="00B84C6B">
        <w:rPr>
          <w:rFonts w:ascii="Times New Roman" w:hAnsi="Times New Roman"/>
          <w:sz w:val="28"/>
          <w:szCs w:val="28"/>
        </w:rPr>
        <w:t xml:space="preserve"> должности работников либо учреждений Спискам, на основании которых назначается пенсия, отсутствие данных персонифицированного учета застрахованного лица. </w:t>
      </w:r>
    </w:p>
    <w:p w:rsidR="00577924" w:rsidRPr="00B84C6B" w:rsidRDefault="00577924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По результатам проведенной работы 3 исковых заявления удовлетворены в полном объеме, судебное заседание по вопросу пенсионного обеспечения члена Профсоюза, медицинской сестры МСЧ МВД</w:t>
      </w:r>
      <w:r w:rsidR="00A64F67" w:rsidRPr="00B84C6B">
        <w:rPr>
          <w:rFonts w:ascii="Times New Roman" w:hAnsi="Times New Roman"/>
          <w:sz w:val="28"/>
          <w:szCs w:val="28"/>
        </w:rPr>
        <w:t xml:space="preserve"> по РТ</w:t>
      </w:r>
      <w:r w:rsidRPr="00B84C6B">
        <w:rPr>
          <w:rFonts w:ascii="Times New Roman" w:hAnsi="Times New Roman"/>
          <w:sz w:val="28"/>
          <w:szCs w:val="28"/>
        </w:rPr>
        <w:t xml:space="preserve"> назначено на 29 января </w:t>
      </w:r>
      <w:r w:rsidR="00B42FC3">
        <w:rPr>
          <w:rFonts w:ascii="Times New Roman" w:hAnsi="Times New Roman"/>
          <w:sz w:val="28"/>
          <w:szCs w:val="28"/>
        </w:rPr>
        <w:t>2016 года</w:t>
      </w:r>
      <w:r w:rsidRPr="00B84C6B">
        <w:rPr>
          <w:rFonts w:ascii="Times New Roman" w:hAnsi="Times New Roman"/>
          <w:sz w:val="28"/>
          <w:szCs w:val="28"/>
        </w:rPr>
        <w:t xml:space="preserve">. 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В отчетном периоде в целях выявления и профилактики нарушений трудового законодательства, восстановления социально-трудовых прав и законных интересов государственных (муниципальных) служащих и работников регулярно проводились плановые проверки соблюдения трудового законодательства.</w:t>
      </w: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Правовым инспектором труда Профсоюза (в том числе совместно с внештатными правовыми инспекторами Профсоюза </w:t>
      </w:r>
      <w:r w:rsidR="00B42FC3">
        <w:rPr>
          <w:rFonts w:ascii="Times New Roman" w:hAnsi="Times New Roman"/>
          <w:sz w:val="28"/>
          <w:szCs w:val="28"/>
        </w:rPr>
        <w:t>в</w:t>
      </w:r>
      <w:r w:rsidRPr="00B84C6B">
        <w:rPr>
          <w:rFonts w:ascii="Times New Roman" w:hAnsi="Times New Roman"/>
          <w:sz w:val="28"/>
          <w:szCs w:val="28"/>
        </w:rPr>
        <w:t xml:space="preserve"> муниципальны</w:t>
      </w:r>
      <w:r w:rsidR="00B42FC3">
        <w:rPr>
          <w:rFonts w:ascii="Times New Roman" w:hAnsi="Times New Roman"/>
          <w:sz w:val="28"/>
          <w:szCs w:val="28"/>
        </w:rPr>
        <w:t>х</w:t>
      </w:r>
      <w:r w:rsidRPr="00B84C6B">
        <w:rPr>
          <w:rFonts w:ascii="Times New Roman" w:hAnsi="Times New Roman"/>
          <w:sz w:val="28"/>
          <w:szCs w:val="28"/>
        </w:rPr>
        <w:t xml:space="preserve"> образования</w:t>
      </w:r>
      <w:r w:rsidR="00B42FC3">
        <w:rPr>
          <w:rFonts w:ascii="Times New Roman" w:hAnsi="Times New Roman"/>
          <w:sz w:val="28"/>
          <w:szCs w:val="28"/>
        </w:rPr>
        <w:t>х</w:t>
      </w:r>
      <w:r w:rsidRPr="00B84C6B">
        <w:rPr>
          <w:rFonts w:ascii="Times New Roman" w:hAnsi="Times New Roman"/>
          <w:sz w:val="28"/>
          <w:szCs w:val="28"/>
        </w:rPr>
        <w:t xml:space="preserve"> республики) осуществлено </w:t>
      </w:r>
      <w:r w:rsidR="00A64F67" w:rsidRPr="00A70A72">
        <w:rPr>
          <w:rFonts w:ascii="Times New Roman" w:hAnsi="Times New Roman"/>
          <w:b/>
          <w:sz w:val="28"/>
          <w:szCs w:val="28"/>
        </w:rPr>
        <w:t>37</w:t>
      </w:r>
      <w:r w:rsidRPr="00B84C6B">
        <w:rPr>
          <w:rFonts w:ascii="Times New Roman" w:hAnsi="Times New Roman"/>
          <w:b/>
          <w:sz w:val="28"/>
          <w:szCs w:val="28"/>
        </w:rPr>
        <w:t xml:space="preserve"> </w:t>
      </w:r>
      <w:r w:rsidRPr="00B84C6B">
        <w:rPr>
          <w:rFonts w:ascii="Times New Roman" w:hAnsi="Times New Roman"/>
          <w:sz w:val="28"/>
          <w:szCs w:val="28"/>
        </w:rPr>
        <w:t>комплексных проверок с выходом в организации и учреждения</w:t>
      </w:r>
      <w:r w:rsidRPr="00B84C6B">
        <w:rPr>
          <w:rFonts w:ascii="Times New Roman" w:hAnsi="Times New Roman"/>
          <w:b/>
          <w:sz w:val="28"/>
          <w:szCs w:val="28"/>
        </w:rPr>
        <w:t>,</w:t>
      </w:r>
      <w:r w:rsidRPr="00B84C6B">
        <w:rPr>
          <w:rFonts w:ascii="Times New Roman" w:hAnsi="Times New Roman"/>
          <w:sz w:val="28"/>
          <w:szCs w:val="28"/>
        </w:rPr>
        <w:t xml:space="preserve"> с целью соблюдения законодательства о труде, а так же Устава Профсоюза в учреждениях отрасл</w:t>
      </w:r>
      <w:r w:rsidR="00B84C6B">
        <w:rPr>
          <w:rFonts w:ascii="Times New Roman" w:hAnsi="Times New Roman"/>
          <w:sz w:val="28"/>
          <w:szCs w:val="28"/>
        </w:rPr>
        <w:t>и (Приложение №1)</w:t>
      </w:r>
      <w:r w:rsidRPr="00B84C6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Анализ проведенных проверок показывает, что наиболее часто встречающиеся нарушения трудового законодательства касаются: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заключения, изменения и прекращения трудового договора;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оплаты труда, в том числе при увольнении;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режима труда и отдыха;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непредставления гарантий и компенсаций, предусмотренных Трудовым кодексом Российской Федерации;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дисциплины труда и применения взысканий;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lastRenderedPageBreak/>
        <w:t>- гарантий, предоставленных Трудовым кодексом Российской Федерации отдельным категориям работников;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повышения квалификации;</w:t>
      </w:r>
    </w:p>
    <w:p w:rsidR="008F28E2" w:rsidRPr="00B84C6B" w:rsidRDefault="008F28E2" w:rsidP="00B8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нарушений при принятии локальных нормативных актов.</w:t>
      </w:r>
    </w:p>
    <w:p w:rsidR="008F28E2" w:rsidRPr="00B84C6B" w:rsidRDefault="008F28E2" w:rsidP="00B84C6B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 w:rsidRPr="00B84C6B">
        <w:rPr>
          <w:sz w:val="28"/>
          <w:szCs w:val="28"/>
        </w:rPr>
        <w:t>Во  многих учреждениях не организована работа с персональными данными (отсутствует  Положение о  персональных  данных, письменное согласие работников на обработку персональных данных, приказом руководителя, не назначен ответственный за работу с персональными данными).</w:t>
      </w: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Работодателям  выданы справки и представления об устранении выявленных нарушений, большинство из которых в  месячный срок устранены. Оказана консультационная помощь при ведении кадрового делопроизводства. По итогам проверок  за 2015 года работодателям направлено </w:t>
      </w:r>
      <w:r w:rsidR="00A64F67" w:rsidRPr="00B84C6B">
        <w:rPr>
          <w:rFonts w:ascii="Times New Roman" w:hAnsi="Times New Roman"/>
          <w:sz w:val="28"/>
          <w:szCs w:val="28"/>
        </w:rPr>
        <w:t>37</w:t>
      </w:r>
      <w:r w:rsidRPr="00B84C6B">
        <w:rPr>
          <w:rFonts w:ascii="Times New Roman" w:hAnsi="Times New Roman"/>
          <w:sz w:val="28"/>
          <w:szCs w:val="28"/>
        </w:rPr>
        <w:t xml:space="preserve"> представлений об  устранении  </w:t>
      </w:r>
      <w:r w:rsidR="00A64F67" w:rsidRPr="00B84C6B">
        <w:rPr>
          <w:rFonts w:ascii="Times New Roman" w:hAnsi="Times New Roman"/>
          <w:sz w:val="28"/>
          <w:szCs w:val="28"/>
        </w:rPr>
        <w:t>93</w:t>
      </w:r>
      <w:r w:rsidRPr="00B84C6B">
        <w:rPr>
          <w:rFonts w:ascii="Times New Roman" w:hAnsi="Times New Roman"/>
          <w:sz w:val="28"/>
          <w:szCs w:val="28"/>
        </w:rPr>
        <w:t xml:space="preserve"> выявленных нарушений трудового законодательства и других актов, содержащих нормы трудового права, 90 процентов  из которых устранены. </w:t>
      </w:r>
    </w:p>
    <w:p w:rsidR="008F28E2" w:rsidRDefault="008F28E2" w:rsidP="00B42F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Например, при посещении ГАУСО «КЦСОН» «Родник» Министерства труда, занятости и социальной защиты РТ в Тюлячинском муниципальном районе РТ, правовым инспектором труда рескома Профсоюза выявлено ненадлежащее оформление привлечения социальных работников к работе в выходные и нерабочие праздничные дни. В результате исполнения требования Профсоюза об обеспечении надлежащего исполнения Федерального закона от 28 декабря 2013 г. N 442-ФЗ "Об основах социального обслуживания граждан в Российской Федерации",  Постановления Кабинета Министров Республики Татарстан от 29 декабря 2014 г. N 1053 "Об утверждении Порядка предоставления социальных услуг поставщиками социальных услуг в форме социального обслуживания на дому в Республике Татарстан", в части привлечения социальных работников к работе в нерабочие праздничные дни с надлежащим оформлением, с дополнительной оплаты (в двойном размере) за работу в праздничные дни, в месячный срок нарушения были устранены.</w:t>
      </w:r>
    </w:p>
    <w:p w:rsidR="005A5C89" w:rsidRPr="00B84C6B" w:rsidRDefault="005A5C89" w:rsidP="00B42F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8E2" w:rsidRPr="00B84C6B" w:rsidRDefault="008F28E2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При посещении организаций правовым инспектором труда Профсоюза по Республике Татарстан и внештатными правовыми инспекторами труда проверялось наличие и правильность ведения профсоюзной документации, соблюдение норм Устава Профсоюза. Особое внимание уделялось вопросам реализации коллективно-договорных актов.</w:t>
      </w:r>
    </w:p>
    <w:p w:rsidR="00A64F67" w:rsidRDefault="00A64F67" w:rsidP="00857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bCs/>
          <w:sz w:val="28"/>
          <w:szCs w:val="28"/>
        </w:rPr>
        <w:t xml:space="preserve">Вопрос социального партнерства находился  и находится в центре внимания профсоюзных организаций всех уровней. Специалистами аппарата рескома, внештатными правовыми инспектора труда в муниципальных образованиях республики, осуществляется правовое сопровождение переговорной кампании, проводится работа на повышение социальной направленности коллективных договоров и их  экспертиза на предмет соответствия трудовому законодательству Российской Федерации </w:t>
      </w:r>
      <w:r w:rsidR="008F28E2" w:rsidRPr="00B84C6B">
        <w:rPr>
          <w:rFonts w:ascii="Times New Roman" w:hAnsi="Times New Roman"/>
          <w:sz w:val="28"/>
          <w:szCs w:val="28"/>
        </w:rPr>
        <w:t xml:space="preserve">и коллективно-договорным актам более высокого уровня. </w:t>
      </w:r>
    </w:p>
    <w:p w:rsidR="005A5C89" w:rsidRPr="00B84C6B" w:rsidRDefault="005A5C89" w:rsidP="00857E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7E3C" w:rsidRPr="00CC5E47" w:rsidRDefault="00857E3C" w:rsidP="00857E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 году с</w:t>
      </w:r>
      <w:r w:rsidRPr="00CC5E47">
        <w:rPr>
          <w:sz w:val="28"/>
          <w:szCs w:val="28"/>
        </w:rPr>
        <w:t>оциальный</w:t>
      </w:r>
      <w:r>
        <w:rPr>
          <w:sz w:val="28"/>
          <w:szCs w:val="28"/>
        </w:rPr>
        <w:t xml:space="preserve"> </w:t>
      </w:r>
      <w:r w:rsidRPr="00CC5E47">
        <w:rPr>
          <w:sz w:val="28"/>
          <w:szCs w:val="28"/>
        </w:rPr>
        <w:t xml:space="preserve"> диалог  республиканской организации</w:t>
      </w:r>
      <w:r>
        <w:rPr>
          <w:sz w:val="28"/>
          <w:szCs w:val="28"/>
        </w:rPr>
        <w:t xml:space="preserve"> </w:t>
      </w:r>
      <w:r w:rsidRPr="00CC5E47">
        <w:rPr>
          <w:sz w:val="28"/>
          <w:szCs w:val="28"/>
        </w:rPr>
        <w:t xml:space="preserve"> Профсоюза   </w:t>
      </w:r>
      <w:r>
        <w:rPr>
          <w:sz w:val="28"/>
          <w:szCs w:val="28"/>
        </w:rPr>
        <w:t xml:space="preserve"> выстраивался </w:t>
      </w:r>
      <w:r w:rsidRPr="00CC5E47">
        <w:rPr>
          <w:sz w:val="28"/>
          <w:szCs w:val="28"/>
        </w:rPr>
        <w:t xml:space="preserve">   на основе      многоуровневой     системы   </w:t>
      </w:r>
      <w:r>
        <w:rPr>
          <w:sz w:val="28"/>
          <w:szCs w:val="28"/>
        </w:rPr>
        <w:t>о</w:t>
      </w:r>
      <w:r w:rsidRPr="00CC5E47">
        <w:rPr>
          <w:sz w:val="28"/>
          <w:szCs w:val="28"/>
        </w:rPr>
        <w:t>траслевых коллективно-договорных актов, и в настоящее время включает:</w:t>
      </w:r>
    </w:p>
    <w:p w:rsidR="00857E3C" w:rsidRDefault="00857E3C" w:rsidP="00857E3C">
      <w:pPr>
        <w:pStyle w:val="a3"/>
        <w:ind w:firstLine="709"/>
        <w:jc w:val="both"/>
        <w:rPr>
          <w:sz w:val="28"/>
          <w:szCs w:val="28"/>
        </w:rPr>
      </w:pPr>
      <w:r w:rsidRPr="002B21D4">
        <w:rPr>
          <w:b/>
          <w:sz w:val="28"/>
          <w:szCs w:val="28"/>
        </w:rPr>
        <w:t>14 отраслевых Соглашений</w:t>
      </w:r>
      <w:r>
        <w:rPr>
          <w:sz w:val="28"/>
          <w:szCs w:val="28"/>
        </w:rPr>
        <w:t>, заключаемых Центральным комитетом профсоюза на федеральном уровне;</w:t>
      </w:r>
    </w:p>
    <w:p w:rsidR="00857E3C" w:rsidRDefault="00857E3C" w:rsidP="00857E3C">
      <w:pPr>
        <w:pStyle w:val="a3"/>
        <w:ind w:firstLine="709"/>
        <w:jc w:val="both"/>
        <w:rPr>
          <w:sz w:val="28"/>
          <w:szCs w:val="28"/>
        </w:rPr>
      </w:pPr>
      <w:r w:rsidRPr="002B21D4">
        <w:rPr>
          <w:b/>
          <w:sz w:val="28"/>
          <w:szCs w:val="28"/>
        </w:rPr>
        <w:t>14 республиканских Соглашений</w:t>
      </w:r>
      <w:r>
        <w:rPr>
          <w:sz w:val="28"/>
          <w:szCs w:val="28"/>
        </w:rPr>
        <w:t>, заключаемых республиканским комитетом  Профсоюза с территориальными структурами органов федеральной власти, республиканскими Министерствами и ведомствами, федеральными учреждениями;</w:t>
      </w:r>
    </w:p>
    <w:p w:rsidR="00857E3C" w:rsidRDefault="00857E3C" w:rsidP="00857E3C">
      <w:pPr>
        <w:pStyle w:val="a3"/>
        <w:ind w:firstLine="709"/>
        <w:jc w:val="both"/>
        <w:rPr>
          <w:sz w:val="28"/>
          <w:szCs w:val="28"/>
        </w:rPr>
      </w:pPr>
      <w:r w:rsidRPr="002B21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Pr="002B21D4">
        <w:rPr>
          <w:b/>
          <w:sz w:val="28"/>
          <w:szCs w:val="28"/>
        </w:rPr>
        <w:t xml:space="preserve"> территориально-отраслевых Соглашений</w:t>
      </w:r>
      <w:r>
        <w:rPr>
          <w:sz w:val="28"/>
          <w:szCs w:val="28"/>
        </w:rPr>
        <w:t>, заключаемых выборными органами республиканской организации Профсоюза с Главами муниципальных образований Республики Татарстан (из 45 муниципальных образований республики);</w:t>
      </w:r>
    </w:p>
    <w:p w:rsidR="00857E3C" w:rsidRPr="00567F79" w:rsidRDefault="00857E3C" w:rsidP="00857E3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Коллективный договор </w:t>
      </w:r>
      <w:r>
        <w:rPr>
          <w:sz w:val="28"/>
          <w:szCs w:val="28"/>
        </w:rPr>
        <w:t xml:space="preserve"> по Федеральному государственному унитарному предприятию «Охрана» Министерства внутренних дел Российской Федерации, заключенный Центральным Комитетом Профсоюза;</w:t>
      </w:r>
    </w:p>
    <w:p w:rsidR="00857E3C" w:rsidRDefault="00857E3C" w:rsidP="00857E3C">
      <w:pPr>
        <w:pStyle w:val="a3"/>
        <w:ind w:firstLine="709"/>
        <w:jc w:val="both"/>
        <w:rPr>
          <w:sz w:val="28"/>
          <w:szCs w:val="28"/>
        </w:rPr>
      </w:pPr>
      <w:r w:rsidRPr="00836811">
        <w:rPr>
          <w:b/>
          <w:sz w:val="28"/>
          <w:szCs w:val="28"/>
        </w:rPr>
        <w:t xml:space="preserve">Территориально-отраслевое Соглашение, </w:t>
      </w:r>
      <w:r w:rsidRPr="00836811">
        <w:rPr>
          <w:sz w:val="28"/>
          <w:szCs w:val="28"/>
        </w:rPr>
        <w:t xml:space="preserve"> заключаемое</w:t>
      </w:r>
      <w:r>
        <w:rPr>
          <w:sz w:val="28"/>
          <w:szCs w:val="28"/>
        </w:rPr>
        <w:t xml:space="preserve"> между рескомом  Профсоюза  и  Комитетом физкультуры и спорта Исполнительного комитета муниципального образования городского округа «город Казань»;</w:t>
      </w:r>
    </w:p>
    <w:p w:rsidR="00857E3C" w:rsidRDefault="00857E3C" w:rsidP="00857E3C">
      <w:pPr>
        <w:pStyle w:val="a3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731 коллективный</w:t>
      </w:r>
      <w:r w:rsidRPr="00326D3C">
        <w:rPr>
          <w:b/>
          <w:sz w:val="28"/>
          <w:szCs w:val="28"/>
        </w:rPr>
        <w:t xml:space="preserve"> договор</w:t>
      </w:r>
      <w:r>
        <w:rPr>
          <w:sz w:val="28"/>
          <w:szCs w:val="28"/>
        </w:rPr>
        <w:t>.</w:t>
      </w:r>
    </w:p>
    <w:p w:rsidR="00857E3C" w:rsidRDefault="00857E3C" w:rsidP="00857E3C">
      <w:pPr>
        <w:pStyle w:val="a3"/>
        <w:ind w:firstLine="900"/>
        <w:jc w:val="both"/>
        <w:rPr>
          <w:sz w:val="28"/>
          <w:szCs w:val="28"/>
        </w:rPr>
      </w:pPr>
    </w:p>
    <w:p w:rsidR="00857E3C" w:rsidRDefault="00857E3C" w:rsidP="00857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п</w:t>
      </w:r>
      <w:r w:rsidR="00D32370" w:rsidRPr="00B84C6B">
        <w:rPr>
          <w:rFonts w:ascii="Times New Roman" w:hAnsi="Times New Roman"/>
          <w:sz w:val="28"/>
          <w:szCs w:val="28"/>
        </w:rPr>
        <w:t>роведены коллективные переговоры</w:t>
      </w:r>
      <w:r w:rsidR="00101C41" w:rsidRPr="00B84C6B">
        <w:rPr>
          <w:rFonts w:ascii="Times New Roman" w:hAnsi="Times New Roman"/>
          <w:sz w:val="28"/>
          <w:szCs w:val="28"/>
        </w:rPr>
        <w:t xml:space="preserve"> </w:t>
      </w:r>
      <w:r w:rsidR="00D32370" w:rsidRPr="00B84C6B">
        <w:rPr>
          <w:rFonts w:ascii="Times New Roman" w:hAnsi="Times New Roman"/>
          <w:sz w:val="28"/>
          <w:szCs w:val="28"/>
        </w:rPr>
        <w:t>по перезаключению</w:t>
      </w:r>
      <w:r w:rsidR="00101C41" w:rsidRPr="00B84C6B">
        <w:rPr>
          <w:rFonts w:ascii="Times New Roman" w:hAnsi="Times New Roman"/>
          <w:sz w:val="28"/>
          <w:szCs w:val="28"/>
        </w:rPr>
        <w:t xml:space="preserve"> на новый срок</w:t>
      </w:r>
      <w:r w:rsidR="00A64F67" w:rsidRPr="00B84C6B">
        <w:rPr>
          <w:rFonts w:ascii="Times New Roman" w:hAnsi="Times New Roman"/>
          <w:sz w:val="28"/>
          <w:szCs w:val="28"/>
        </w:rPr>
        <w:t xml:space="preserve"> </w:t>
      </w:r>
      <w:r w:rsidR="00101C41" w:rsidRPr="00A70A72">
        <w:rPr>
          <w:rFonts w:ascii="Times New Roman" w:hAnsi="Times New Roman"/>
          <w:b/>
          <w:sz w:val="28"/>
          <w:szCs w:val="28"/>
        </w:rPr>
        <w:t>5</w:t>
      </w:r>
      <w:r w:rsidR="00101C41" w:rsidRPr="00B84C6B">
        <w:rPr>
          <w:rFonts w:ascii="Times New Roman" w:hAnsi="Times New Roman"/>
          <w:sz w:val="28"/>
          <w:szCs w:val="28"/>
        </w:rPr>
        <w:t xml:space="preserve"> отраслевых соглашений: С прокуратурой Республики Татарстан, Министерством внутренних дел по Республике Татарстан, Главным архивным управлением при Кабинете Министров Республики Татарстан, Управлением федеральной службы исполнения наказаний по Республике Татарстан</w:t>
      </w:r>
      <w:r w:rsidR="00A64F67" w:rsidRPr="00B84C6B">
        <w:rPr>
          <w:rFonts w:ascii="Times New Roman" w:hAnsi="Times New Roman"/>
          <w:sz w:val="28"/>
          <w:szCs w:val="28"/>
        </w:rPr>
        <w:t xml:space="preserve">, заключаемых на региональном уровне, </w:t>
      </w:r>
      <w:r w:rsidR="00101C41" w:rsidRPr="00A70A72">
        <w:rPr>
          <w:rFonts w:ascii="Times New Roman" w:hAnsi="Times New Roman"/>
          <w:b/>
          <w:sz w:val="28"/>
          <w:szCs w:val="28"/>
        </w:rPr>
        <w:t>20</w:t>
      </w:r>
      <w:r w:rsidR="00A64F67" w:rsidRPr="00B84C6B">
        <w:rPr>
          <w:rFonts w:ascii="Times New Roman" w:hAnsi="Times New Roman"/>
          <w:sz w:val="28"/>
          <w:szCs w:val="28"/>
        </w:rPr>
        <w:t xml:space="preserve"> территориально-отраслевых  соглашений</w:t>
      </w:r>
      <w:r w:rsidR="00101C41" w:rsidRPr="00B84C6B">
        <w:rPr>
          <w:rFonts w:ascii="Times New Roman" w:hAnsi="Times New Roman"/>
          <w:sz w:val="28"/>
          <w:szCs w:val="28"/>
        </w:rPr>
        <w:t xml:space="preserve"> с Главами муниципальных районов Республики Татарстан</w:t>
      </w:r>
      <w:r w:rsidR="00A64F67" w:rsidRPr="00B84C6B">
        <w:rPr>
          <w:rFonts w:ascii="Times New Roman" w:hAnsi="Times New Roman"/>
          <w:sz w:val="28"/>
          <w:szCs w:val="28"/>
        </w:rPr>
        <w:t xml:space="preserve">. </w:t>
      </w:r>
      <w:r w:rsidRPr="00B84C6B">
        <w:rPr>
          <w:rFonts w:ascii="Times New Roman" w:hAnsi="Times New Roman"/>
          <w:sz w:val="28"/>
          <w:szCs w:val="28"/>
        </w:rPr>
        <w:t xml:space="preserve">Разработаны макеты и проведен аудит </w:t>
      </w:r>
      <w:r w:rsidRPr="00A70A72">
        <w:rPr>
          <w:rFonts w:ascii="Times New Roman" w:hAnsi="Times New Roman"/>
          <w:b/>
          <w:sz w:val="28"/>
          <w:szCs w:val="28"/>
        </w:rPr>
        <w:t>48</w:t>
      </w:r>
      <w:r w:rsidRPr="00B84C6B">
        <w:rPr>
          <w:rFonts w:ascii="Times New Roman" w:hAnsi="Times New Roman"/>
          <w:sz w:val="28"/>
          <w:szCs w:val="28"/>
        </w:rPr>
        <w:t xml:space="preserve">  коллективных  договоров.</w:t>
      </w:r>
    </w:p>
    <w:p w:rsidR="00857E3C" w:rsidRPr="00B84C6B" w:rsidRDefault="00857E3C" w:rsidP="00857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370" w:rsidRPr="00B84C6B" w:rsidRDefault="00101C41" w:rsidP="00B84C6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осуществлении правозащитной деятельности особое место занимает распространение правовых знаний: различные формы обучения профсоюзного актива, проведение семинаров, «круглых столов», подготовка информационно-методических материалов, публикации в средствах массовой информации по правовой тематике, обновление раздела «Правозащитная работа» Интернет-сайта Татарстанской республиканской организации Профсоюза.</w:t>
      </w:r>
      <w:r w:rsidR="00D32370" w:rsidRPr="00B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подготовки к 30 отчетно-выборной конференции Татарстанской республиканской организации Профсоюза специалистами рескома Профсоюза разработан </w:t>
      </w:r>
      <w:r w:rsidR="00A241CD" w:rsidRPr="00A24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информационный журнал</w:t>
      </w:r>
      <w:r w:rsidR="00A2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 результатах деятельности с 2010 по 2015 годы и перспективах развития», пакет </w:t>
      </w:r>
      <w:r w:rsidR="00A241CD" w:rsidRPr="00A24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информационно-агитационных материалов</w:t>
      </w:r>
      <w:r w:rsidR="006C07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C07A6" w:rsidRPr="006C0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A6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</w:t>
      </w:r>
      <w:r w:rsidR="006C07A6" w:rsidRPr="006C0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направлениям деятельности </w:t>
      </w:r>
      <w:r w:rsidR="00FA69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Профсоюза </w:t>
      </w:r>
      <w:r w:rsidR="00A24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размещения на профсоюзных стендах в первичных профсоюзных организациях. Кроме того, в</w:t>
      </w:r>
      <w:r w:rsidR="00D32370" w:rsidRPr="00B84C6B">
        <w:rPr>
          <w:rFonts w:ascii="Times New Roman" w:hAnsi="Times New Roman"/>
          <w:sz w:val="28"/>
          <w:szCs w:val="28"/>
        </w:rPr>
        <w:t xml:space="preserve"> целях организации работы </w:t>
      </w:r>
      <w:r w:rsidR="00A241CD">
        <w:rPr>
          <w:rFonts w:ascii="Times New Roman" w:hAnsi="Times New Roman"/>
          <w:sz w:val="28"/>
          <w:szCs w:val="28"/>
        </w:rPr>
        <w:t xml:space="preserve">внештатных инспекторов труда Профсоюза </w:t>
      </w:r>
      <w:r w:rsidR="00D32370" w:rsidRPr="00B84C6B">
        <w:rPr>
          <w:rFonts w:ascii="Times New Roman" w:hAnsi="Times New Roman"/>
          <w:sz w:val="28"/>
          <w:szCs w:val="28"/>
        </w:rPr>
        <w:t>специалистами республиканского комитета Профсоюза разработаны «</w:t>
      </w:r>
      <w:r w:rsidR="00D32370" w:rsidRPr="00A241CD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D32370" w:rsidRPr="00A241CD">
        <w:rPr>
          <w:rFonts w:ascii="Times New Roman" w:hAnsi="Times New Roman"/>
          <w:b/>
          <w:sz w:val="28"/>
          <w:szCs w:val="28"/>
        </w:rPr>
        <w:lastRenderedPageBreak/>
        <w:t>рекомендации</w:t>
      </w:r>
      <w:r w:rsidR="00D32370" w:rsidRPr="00B84C6B">
        <w:rPr>
          <w:rFonts w:ascii="Times New Roman" w:hAnsi="Times New Roman"/>
          <w:sz w:val="28"/>
          <w:szCs w:val="28"/>
        </w:rPr>
        <w:t xml:space="preserve"> по осуществлению профсоюзного контроля внештатными правовыми инспекторами труда за соблюдением работодателями норм трудового законодательства», в соответствии с которыми внештатные инспекторы труда осуществляют профсоюзный общественный контроль.</w:t>
      </w:r>
      <w:r w:rsidR="00D32370" w:rsidRPr="00B84C6B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101C41" w:rsidRPr="00B84C6B" w:rsidRDefault="00101C41" w:rsidP="00B84C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4C6B">
        <w:rPr>
          <w:rFonts w:ascii="Times New Roman" w:hAnsi="Times New Roman"/>
          <w:sz w:val="28"/>
          <w:szCs w:val="28"/>
        </w:rPr>
        <w:t>При проводимых правовым инспектором труда рескома проверках,  проводилась и работа по информированию членов Профсоюза о деятельности Профсоюза, пропаганде Интернет-ресурсов Профсоюза в целом. Так, были проведены собрания профактива с участием председателей первичных профорганизаций в Пестречинском и Тюлячинском</w:t>
      </w:r>
      <w:r w:rsidR="00D32370" w:rsidRPr="00B84C6B">
        <w:rPr>
          <w:rFonts w:ascii="Times New Roman" w:hAnsi="Times New Roman"/>
          <w:sz w:val="28"/>
          <w:szCs w:val="28"/>
        </w:rPr>
        <w:t xml:space="preserve"> </w:t>
      </w:r>
      <w:r w:rsidRPr="00B84C6B">
        <w:rPr>
          <w:rFonts w:ascii="Times New Roman" w:hAnsi="Times New Roman"/>
          <w:sz w:val="28"/>
          <w:szCs w:val="28"/>
        </w:rPr>
        <w:t xml:space="preserve">муниципальных районах. </w:t>
      </w:r>
    </w:p>
    <w:p w:rsidR="00B84C6B" w:rsidRPr="00B84C6B" w:rsidRDefault="00B84C6B" w:rsidP="00B84C6B">
      <w:pPr>
        <w:tabs>
          <w:tab w:val="left" w:pos="142"/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bCs/>
          <w:sz w:val="28"/>
          <w:szCs w:val="28"/>
        </w:rPr>
        <w:t>Итого экономическая  эффективность от всех форм пра</w:t>
      </w:r>
      <w:r w:rsidR="00D27C19">
        <w:rPr>
          <w:rFonts w:ascii="Times New Roman" w:hAnsi="Times New Roman"/>
          <w:bCs/>
          <w:sz w:val="28"/>
          <w:szCs w:val="28"/>
        </w:rPr>
        <w:t>возащитной работы составила – 1, 9</w:t>
      </w:r>
      <w:r w:rsidR="00B42FC3">
        <w:rPr>
          <w:rFonts w:ascii="Times New Roman" w:hAnsi="Times New Roman"/>
          <w:bCs/>
          <w:sz w:val="28"/>
          <w:szCs w:val="28"/>
        </w:rPr>
        <w:t>79</w:t>
      </w:r>
      <w:r w:rsidRPr="00B84C6B">
        <w:rPr>
          <w:rFonts w:ascii="Times New Roman" w:hAnsi="Times New Roman"/>
          <w:bCs/>
          <w:sz w:val="28"/>
          <w:szCs w:val="28"/>
        </w:rPr>
        <w:t xml:space="preserve"> 000 рублей</w:t>
      </w:r>
      <w:r w:rsidRPr="00B84C6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84C6B">
        <w:rPr>
          <w:rFonts w:ascii="Times New Roman" w:hAnsi="Times New Roman"/>
          <w:sz w:val="28"/>
          <w:szCs w:val="28"/>
        </w:rPr>
        <w:t xml:space="preserve">За </w:t>
      </w:r>
      <w:r w:rsidR="00D32370" w:rsidRPr="00B84C6B">
        <w:rPr>
          <w:rFonts w:ascii="Times New Roman" w:hAnsi="Times New Roman"/>
          <w:sz w:val="28"/>
          <w:szCs w:val="28"/>
        </w:rPr>
        <w:t>2015 год</w:t>
      </w:r>
      <w:r w:rsidRPr="00B84C6B">
        <w:rPr>
          <w:rFonts w:ascii="Times New Roman" w:hAnsi="Times New Roman"/>
          <w:sz w:val="28"/>
          <w:szCs w:val="28"/>
        </w:rPr>
        <w:t>:</w:t>
      </w: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дано </w:t>
      </w:r>
      <w:r w:rsidR="00A64F67" w:rsidRPr="00B84C6B">
        <w:rPr>
          <w:rFonts w:ascii="Times New Roman" w:hAnsi="Times New Roman"/>
          <w:sz w:val="28"/>
          <w:szCs w:val="28"/>
        </w:rPr>
        <w:t>436</w:t>
      </w:r>
      <w:r w:rsidRPr="00B84C6B">
        <w:rPr>
          <w:rFonts w:ascii="Times New Roman" w:hAnsi="Times New Roman"/>
          <w:sz w:val="28"/>
          <w:szCs w:val="28"/>
        </w:rPr>
        <w:t xml:space="preserve">  консультаций – приблизительно  </w:t>
      </w:r>
      <w:r w:rsidR="00A64F67" w:rsidRPr="00B84C6B">
        <w:rPr>
          <w:rFonts w:ascii="Times New Roman" w:hAnsi="Times New Roman"/>
          <w:sz w:val="28"/>
          <w:szCs w:val="28"/>
        </w:rPr>
        <w:t>436</w:t>
      </w:r>
      <w:r w:rsidRPr="00B84C6B">
        <w:rPr>
          <w:rFonts w:ascii="Times New Roman" w:hAnsi="Times New Roman"/>
          <w:sz w:val="28"/>
          <w:szCs w:val="28"/>
        </w:rPr>
        <w:t> 000 рублей;</w:t>
      </w:r>
    </w:p>
    <w:p w:rsidR="008F28E2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составлено </w:t>
      </w:r>
      <w:r w:rsidR="00A64F67" w:rsidRPr="00B84C6B">
        <w:rPr>
          <w:rFonts w:ascii="Times New Roman" w:hAnsi="Times New Roman"/>
          <w:sz w:val="28"/>
          <w:szCs w:val="28"/>
        </w:rPr>
        <w:t>5</w:t>
      </w:r>
      <w:r w:rsidRPr="00B84C6B">
        <w:rPr>
          <w:rFonts w:ascii="Times New Roman" w:hAnsi="Times New Roman"/>
          <w:sz w:val="28"/>
          <w:szCs w:val="28"/>
        </w:rPr>
        <w:t xml:space="preserve"> исковых заявления в суды    – </w:t>
      </w:r>
      <w:r w:rsidR="00A64F67" w:rsidRPr="00B84C6B">
        <w:rPr>
          <w:rFonts w:ascii="Times New Roman" w:hAnsi="Times New Roman"/>
          <w:sz w:val="28"/>
          <w:szCs w:val="28"/>
        </w:rPr>
        <w:t>15</w:t>
      </w:r>
      <w:r w:rsidRPr="00B84C6B">
        <w:rPr>
          <w:rFonts w:ascii="Times New Roman" w:hAnsi="Times New Roman"/>
          <w:sz w:val="28"/>
          <w:szCs w:val="28"/>
        </w:rPr>
        <w:t xml:space="preserve"> 000 рублей;</w:t>
      </w:r>
    </w:p>
    <w:p w:rsidR="00B42FC3" w:rsidRPr="00B84C6B" w:rsidRDefault="00B42FC3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раз осуществлено представительство интересов членов Профсоюза в суде – 37 000 рублей;</w:t>
      </w: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 xml:space="preserve">- осуществлена подготовка документов для внесения изменений в сведения о юридическом лице, содержащиеся в Едином государственном реестре юридических лиц (при смене председателя, переименовании организаций, в связи с переименованием Профсоюза) – </w:t>
      </w:r>
      <w:r w:rsidR="00D32370" w:rsidRPr="00B84C6B">
        <w:rPr>
          <w:rFonts w:ascii="Times New Roman" w:hAnsi="Times New Roman"/>
          <w:sz w:val="28"/>
          <w:szCs w:val="28"/>
        </w:rPr>
        <w:t>19</w:t>
      </w:r>
      <w:r w:rsidRPr="00B84C6B">
        <w:rPr>
          <w:rFonts w:ascii="Times New Roman" w:hAnsi="Times New Roman"/>
          <w:sz w:val="28"/>
          <w:szCs w:val="28"/>
        </w:rPr>
        <w:t xml:space="preserve"> пакетов документов на общую сумму </w:t>
      </w:r>
      <w:r w:rsidR="00D32370" w:rsidRPr="00B84C6B">
        <w:rPr>
          <w:rFonts w:ascii="Times New Roman" w:hAnsi="Times New Roman"/>
          <w:sz w:val="28"/>
          <w:szCs w:val="28"/>
        </w:rPr>
        <w:t>96</w:t>
      </w:r>
      <w:r w:rsidRPr="00B84C6B">
        <w:rPr>
          <w:rFonts w:ascii="Times New Roman" w:hAnsi="Times New Roman"/>
          <w:sz w:val="28"/>
          <w:szCs w:val="28"/>
        </w:rPr>
        <w:t xml:space="preserve"> 000 рублей;</w:t>
      </w:r>
    </w:p>
    <w:p w:rsidR="008F28E2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рассмотрено жалоб и других обращений членов Профсоюза в денежном</w:t>
      </w:r>
      <w:r w:rsidR="00D32370" w:rsidRPr="00B84C6B">
        <w:rPr>
          <w:rFonts w:ascii="Times New Roman" w:hAnsi="Times New Roman"/>
          <w:sz w:val="28"/>
          <w:szCs w:val="28"/>
        </w:rPr>
        <w:t xml:space="preserve"> выражении на общую сумму более 1 </w:t>
      </w:r>
      <w:r w:rsidR="00D27C19">
        <w:rPr>
          <w:rFonts w:ascii="Times New Roman" w:hAnsi="Times New Roman"/>
          <w:sz w:val="28"/>
          <w:szCs w:val="28"/>
        </w:rPr>
        <w:t>3</w:t>
      </w:r>
      <w:r w:rsidR="00D32370" w:rsidRPr="00B84C6B">
        <w:rPr>
          <w:rFonts w:ascii="Times New Roman" w:hAnsi="Times New Roman"/>
          <w:sz w:val="28"/>
          <w:szCs w:val="28"/>
        </w:rPr>
        <w:t>00</w:t>
      </w:r>
      <w:r w:rsidRPr="00B84C6B">
        <w:rPr>
          <w:rFonts w:ascii="Times New Roman" w:hAnsi="Times New Roman"/>
          <w:sz w:val="28"/>
          <w:szCs w:val="28"/>
        </w:rPr>
        <w:t> 000 рублей;</w:t>
      </w:r>
    </w:p>
    <w:p w:rsidR="007F51A4" w:rsidRPr="00B84C6B" w:rsidRDefault="008F28E2" w:rsidP="00B84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C6B">
        <w:rPr>
          <w:rFonts w:ascii="Times New Roman" w:hAnsi="Times New Roman"/>
          <w:sz w:val="28"/>
          <w:szCs w:val="28"/>
        </w:rPr>
        <w:t>- подготовлены и направлены документы в Управление Министерства юстиции РФ по РТ, «Вестник государственной регистрации» для проведении  процедуры  реорганизации 2 территориальных организаций Профсоюза –</w:t>
      </w:r>
      <w:r w:rsidR="00D32370" w:rsidRPr="00B84C6B">
        <w:rPr>
          <w:rFonts w:ascii="Times New Roman" w:hAnsi="Times New Roman"/>
          <w:sz w:val="28"/>
          <w:szCs w:val="28"/>
        </w:rPr>
        <w:t>95</w:t>
      </w:r>
      <w:r w:rsidRPr="00B84C6B">
        <w:rPr>
          <w:rFonts w:ascii="Times New Roman" w:hAnsi="Times New Roman"/>
          <w:sz w:val="28"/>
          <w:szCs w:val="28"/>
        </w:rPr>
        <w:t> 000 рублей.</w:t>
      </w:r>
    </w:p>
    <w:p w:rsidR="007F51A4" w:rsidRPr="00B84C6B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1A4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1A4" w:rsidRDefault="007F51A4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23E" w:rsidRDefault="00CC223E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EED" w:rsidRDefault="00434EED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1CD" w:rsidRDefault="00A241CD" w:rsidP="00DE0D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7FC" w:rsidRDefault="00C037FC" w:rsidP="00DE0DA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57E3C" w:rsidRDefault="00857E3C" w:rsidP="00DE0DA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AF75AC" w:rsidRPr="00595D26" w:rsidRDefault="00C037FC" w:rsidP="00DE0DA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</w:t>
      </w:r>
      <w:r w:rsidR="00B20C64" w:rsidRPr="00595D26">
        <w:rPr>
          <w:rFonts w:ascii="Times New Roman" w:hAnsi="Times New Roman"/>
          <w:i/>
          <w:color w:val="000000"/>
          <w:sz w:val="24"/>
          <w:szCs w:val="24"/>
        </w:rPr>
        <w:t xml:space="preserve">риложение №1 </w:t>
      </w:r>
      <w:r w:rsidR="00B20C64" w:rsidRPr="00595D26">
        <w:rPr>
          <w:rFonts w:ascii="Times New Roman" w:hAnsi="Times New Roman"/>
          <w:i/>
          <w:sz w:val="24"/>
          <w:szCs w:val="24"/>
        </w:rPr>
        <w:t>к аналитической записке</w:t>
      </w:r>
    </w:p>
    <w:p w:rsidR="00B20C64" w:rsidRDefault="00B20C64" w:rsidP="00DE0DA9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 к отчету о правозащитной деятельности за 201</w:t>
      </w:r>
      <w:r w:rsidR="00B42FC3">
        <w:rPr>
          <w:rFonts w:ascii="Times New Roman" w:hAnsi="Times New Roman"/>
          <w:i/>
          <w:sz w:val="24"/>
          <w:szCs w:val="24"/>
        </w:rPr>
        <w:t>5</w:t>
      </w:r>
      <w:r w:rsidRPr="00595D26">
        <w:rPr>
          <w:rFonts w:ascii="Times New Roman" w:hAnsi="Times New Roman"/>
          <w:i/>
          <w:sz w:val="24"/>
          <w:szCs w:val="24"/>
        </w:rPr>
        <w:t>г.</w:t>
      </w:r>
    </w:p>
    <w:p w:rsidR="00B42FC3" w:rsidRPr="00595D26" w:rsidRDefault="00B42FC3" w:rsidP="00B42F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МУ «Дворец молодежи» г.Бугульма.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2.Автономное образовательное учреждение дошкольного образования детско-юношеская спортивная школа (АОУ ДО ДЮСШ) № 1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3.БОУ ДОД «ДЮСШ по лыжным гонкам»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4.АОУ ДОД «ДЮСШ «Юность» им. Е.А. Тимерзянова».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МБУ "Подростково-молодежный клуб Верхнеуслонского муниципального района РТ"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МБУ «Центр молодежных формирований «Форпост» в Высокогорском муниципальном районе».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7.Палата имущественных и земельных отношений Высокогорского муниципального района Республики Татарстан.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8.МБУ «Отдел по закупкам Высокогорского муниципального района Республики Татарстан».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Совет и Исполнительный комитет Высокогорского муниципального района Республики Татарстан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10.Финансово-бюджетная Палата Высокогорского района Республики Татарстан.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11.МБОУ ДО «ДЮСШ Высокогорского муниципального района Республики Татарстан»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ГКУ «Социальный приют для детей и подростков «Теплый дом» в Дражжоновском муниципальном районе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ГАУСО «Комплексный центр социального обслуживания населения «Доверие» МТЗ и СЗ РТ в Елабужском муниципальном районе»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 ГКУ СПДП «Новый дом» Елабужского муниципального района Республики Татарстан.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15.ФГКУ «Елабужское суворовское училище МВД РФ»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 Управление Пенсионного фонда РФ в Елабужском муниципальном районе и г. Елабуге РТ.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18.МБОУ ДОД «ДЮСШ им. ОЧ Ф.П. Симашова» Заинского муниципального района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19.МБОУ ДОД ДЮСШ «Зай» Заинского муниципального района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 МБУ "Спортивный комплекс - "Юность" МО РТ Лениногорского муниципального района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 «МОУ ДОД ДЮСШ «Олимп» Мензелинского муниципального района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 ГАУСО «Территориальный центр социальной помощи семье и детям «Веста» в Нижнекамском муниципальном районе РТ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24. «Центр занятости населения г.Нурлат»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25. ГБУ КЦСОН "Гармония" г.Нурлат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26. Совет и Исполнительный комитет Тетюшского муниципального района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27.КМУ «ЦСОН « Балкыш» Чистопо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лького муниципального района РТ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28.ГАУСО «Чистопольский психон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еврологический интернат» МТЗ СЗ </w:t>
      </w: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РТ 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29.МБУ «ЦВПР и ПДМ «Ватан» г. Чистополь.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30.ТЦСПСиД "Салават купере" в Чистопольском муниципальном районе РТ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31.МБОУ ДОД ДЮСШ "Челны"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32.МАОУ ДОД ДЮСШ "Витязь" г.Набережные Челны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33.ГАУСО КЦСОН "Доверие" г.Набережные Челны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34.МАУДО «ДЮСШ «Дельфин» г.Набережные Челны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МАУ ДО ДЮСШ "Яр Чаллы" г.Набережные Челны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36.МБОУ ДОД КДЮСШ Пестречинского муниципального района Республики Татарстан.</w:t>
      </w:r>
      <w:r w:rsidRPr="00A70A72">
        <w:rPr>
          <w:rFonts w:ascii="Times New Roman" w:hAnsi="Times New Roman"/>
          <w:color w:val="000000"/>
          <w:sz w:val="28"/>
          <w:szCs w:val="28"/>
        </w:rPr>
        <w:t> </w:t>
      </w:r>
    </w:p>
    <w:p w:rsidR="00790CA3" w:rsidRPr="00A70A72" w:rsidRDefault="00A70A72" w:rsidP="00A70A7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37.</w:t>
      </w:r>
      <w:r w:rsidRPr="00A70A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«Комитет по транспорту Исполнительного комитета муниципального образования г.Казани».</w:t>
      </w:r>
    </w:p>
    <w:sectPr w:rsidR="00790CA3" w:rsidRPr="00A70A72" w:rsidSect="00595D26">
      <w:head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30" w:rsidRDefault="002C0B30" w:rsidP="00B20C64">
      <w:pPr>
        <w:spacing w:after="0" w:line="240" w:lineRule="auto"/>
      </w:pPr>
      <w:r>
        <w:separator/>
      </w:r>
    </w:p>
  </w:endnote>
  <w:endnote w:type="continuationSeparator" w:id="1">
    <w:p w:rsidR="002C0B30" w:rsidRDefault="002C0B30" w:rsidP="00B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30" w:rsidRDefault="002C0B30" w:rsidP="00B20C64">
      <w:pPr>
        <w:spacing w:after="0" w:line="240" w:lineRule="auto"/>
      </w:pPr>
      <w:r>
        <w:separator/>
      </w:r>
    </w:p>
  </w:footnote>
  <w:footnote w:type="continuationSeparator" w:id="1">
    <w:p w:rsidR="002C0B30" w:rsidRDefault="002C0B30" w:rsidP="00B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2B" w:rsidRDefault="001E1E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6E2"/>
    <w:multiLevelType w:val="hybridMultilevel"/>
    <w:tmpl w:val="E57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6BF1"/>
    <w:multiLevelType w:val="hybridMultilevel"/>
    <w:tmpl w:val="8C3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F3"/>
    <w:rsid w:val="0003150A"/>
    <w:rsid w:val="0007164A"/>
    <w:rsid w:val="000739AE"/>
    <w:rsid w:val="00087089"/>
    <w:rsid w:val="000A2ECD"/>
    <w:rsid w:val="000A6FDF"/>
    <w:rsid w:val="000E21CF"/>
    <w:rsid w:val="000F2C72"/>
    <w:rsid w:val="00101C41"/>
    <w:rsid w:val="00110818"/>
    <w:rsid w:val="00117BA5"/>
    <w:rsid w:val="00133A51"/>
    <w:rsid w:val="0013406C"/>
    <w:rsid w:val="00141E91"/>
    <w:rsid w:val="00190366"/>
    <w:rsid w:val="001A26CA"/>
    <w:rsid w:val="001C68C6"/>
    <w:rsid w:val="001E1E2B"/>
    <w:rsid w:val="001E2761"/>
    <w:rsid w:val="0020008A"/>
    <w:rsid w:val="002008D1"/>
    <w:rsid w:val="00215D91"/>
    <w:rsid w:val="00222884"/>
    <w:rsid w:val="00224730"/>
    <w:rsid w:val="002400B1"/>
    <w:rsid w:val="002457B5"/>
    <w:rsid w:val="00261039"/>
    <w:rsid w:val="002618A9"/>
    <w:rsid w:val="002906A1"/>
    <w:rsid w:val="00290E7E"/>
    <w:rsid w:val="002A0B5B"/>
    <w:rsid w:val="002A356E"/>
    <w:rsid w:val="002C0B30"/>
    <w:rsid w:val="002D3F79"/>
    <w:rsid w:val="002D49FE"/>
    <w:rsid w:val="002F3680"/>
    <w:rsid w:val="00312863"/>
    <w:rsid w:val="00312F65"/>
    <w:rsid w:val="00333A44"/>
    <w:rsid w:val="00353E06"/>
    <w:rsid w:val="00376BF3"/>
    <w:rsid w:val="0038283B"/>
    <w:rsid w:val="0038330B"/>
    <w:rsid w:val="003A20A5"/>
    <w:rsid w:val="003C3D43"/>
    <w:rsid w:val="003F4AE7"/>
    <w:rsid w:val="003F688B"/>
    <w:rsid w:val="00406CF5"/>
    <w:rsid w:val="00411788"/>
    <w:rsid w:val="00412805"/>
    <w:rsid w:val="00412EAC"/>
    <w:rsid w:val="00423D1E"/>
    <w:rsid w:val="00434C6D"/>
    <w:rsid w:val="00434EED"/>
    <w:rsid w:val="00451360"/>
    <w:rsid w:val="00483FAB"/>
    <w:rsid w:val="00495BFA"/>
    <w:rsid w:val="00495E14"/>
    <w:rsid w:val="004A280E"/>
    <w:rsid w:val="004A707B"/>
    <w:rsid w:val="004B06F9"/>
    <w:rsid w:val="0050450A"/>
    <w:rsid w:val="005118CB"/>
    <w:rsid w:val="00546A82"/>
    <w:rsid w:val="00547480"/>
    <w:rsid w:val="00566239"/>
    <w:rsid w:val="00572226"/>
    <w:rsid w:val="00574517"/>
    <w:rsid w:val="00577924"/>
    <w:rsid w:val="00583910"/>
    <w:rsid w:val="00590A3F"/>
    <w:rsid w:val="00595D26"/>
    <w:rsid w:val="005A4BF3"/>
    <w:rsid w:val="005A5C89"/>
    <w:rsid w:val="005C7D47"/>
    <w:rsid w:val="005D3C96"/>
    <w:rsid w:val="005D61AE"/>
    <w:rsid w:val="005E0A19"/>
    <w:rsid w:val="006062E2"/>
    <w:rsid w:val="00616E24"/>
    <w:rsid w:val="00645388"/>
    <w:rsid w:val="00645A1D"/>
    <w:rsid w:val="00650A67"/>
    <w:rsid w:val="00664649"/>
    <w:rsid w:val="00667359"/>
    <w:rsid w:val="006748CA"/>
    <w:rsid w:val="006811D8"/>
    <w:rsid w:val="00685A24"/>
    <w:rsid w:val="0069576E"/>
    <w:rsid w:val="00695B35"/>
    <w:rsid w:val="006A7F13"/>
    <w:rsid w:val="006C07A6"/>
    <w:rsid w:val="006C0846"/>
    <w:rsid w:val="006C3BBB"/>
    <w:rsid w:val="006D0888"/>
    <w:rsid w:val="006E3BFA"/>
    <w:rsid w:val="007018B8"/>
    <w:rsid w:val="00705D2B"/>
    <w:rsid w:val="00725E33"/>
    <w:rsid w:val="007271C1"/>
    <w:rsid w:val="0075728C"/>
    <w:rsid w:val="00790CA3"/>
    <w:rsid w:val="00791131"/>
    <w:rsid w:val="00793A8E"/>
    <w:rsid w:val="007D2917"/>
    <w:rsid w:val="007E2596"/>
    <w:rsid w:val="007E678A"/>
    <w:rsid w:val="007F51A4"/>
    <w:rsid w:val="00804821"/>
    <w:rsid w:val="00814DAD"/>
    <w:rsid w:val="0082382D"/>
    <w:rsid w:val="00835787"/>
    <w:rsid w:val="00837A28"/>
    <w:rsid w:val="00857E3C"/>
    <w:rsid w:val="008A75DA"/>
    <w:rsid w:val="008B2A5D"/>
    <w:rsid w:val="008B2D8C"/>
    <w:rsid w:val="008C355F"/>
    <w:rsid w:val="008D0B5A"/>
    <w:rsid w:val="008D3DB6"/>
    <w:rsid w:val="008E738A"/>
    <w:rsid w:val="008F28E2"/>
    <w:rsid w:val="00910E07"/>
    <w:rsid w:val="00932932"/>
    <w:rsid w:val="0094563B"/>
    <w:rsid w:val="00957126"/>
    <w:rsid w:val="00960491"/>
    <w:rsid w:val="00972385"/>
    <w:rsid w:val="00982769"/>
    <w:rsid w:val="00992CF1"/>
    <w:rsid w:val="00996091"/>
    <w:rsid w:val="00997747"/>
    <w:rsid w:val="009A3C10"/>
    <w:rsid w:val="009B1EA2"/>
    <w:rsid w:val="009C1948"/>
    <w:rsid w:val="009C7190"/>
    <w:rsid w:val="009D6B25"/>
    <w:rsid w:val="009E231D"/>
    <w:rsid w:val="00A0029E"/>
    <w:rsid w:val="00A0648F"/>
    <w:rsid w:val="00A20D95"/>
    <w:rsid w:val="00A241CD"/>
    <w:rsid w:val="00A52EB3"/>
    <w:rsid w:val="00A55016"/>
    <w:rsid w:val="00A64270"/>
    <w:rsid w:val="00A64F67"/>
    <w:rsid w:val="00A70A72"/>
    <w:rsid w:val="00A824E3"/>
    <w:rsid w:val="00A83B59"/>
    <w:rsid w:val="00A83F01"/>
    <w:rsid w:val="00A965B9"/>
    <w:rsid w:val="00A976CC"/>
    <w:rsid w:val="00AA6960"/>
    <w:rsid w:val="00AD4012"/>
    <w:rsid w:val="00AE59F4"/>
    <w:rsid w:val="00AF75AC"/>
    <w:rsid w:val="00B03463"/>
    <w:rsid w:val="00B14A56"/>
    <w:rsid w:val="00B20C64"/>
    <w:rsid w:val="00B24EDA"/>
    <w:rsid w:val="00B257FA"/>
    <w:rsid w:val="00B37630"/>
    <w:rsid w:val="00B42F22"/>
    <w:rsid w:val="00B42FC3"/>
    <w:rsid w:val="00B46100"/>
    <w:rsid w:val="00B55E48"/>
    <w:rsid w:val="00B62DE3"/>
    <w:rsid w:val="00B62E3C"/>
    <w:rsid w:val="00B70232"/>
    <w:rsid w:val="00B7181D"/>
    <w:rsid w:val="00B71958"/>
    <w:rsid w:val="00B84C6B"/>
    <w:rsid w:val="00B85D9C"/>
    <w:rsid w:val="00BA7D5D"/>
    <w:rsid w:val="00BB0604"/>
    <w:rsid w:val="00BB2FE5"/>
    <w:rsid w:val="00BC15DF"/>
    <w:rsid w:val="00BF21B5"/>
    <w:rsid w:val="00C037FC"/>
    <w:rsid w:val="00C14709"/>
    <w:rsid w:val="00C2491A"/>
    <w:rsid w:val="00C32561"/>
    <w:rsid w:val="00C5508A"/>
    <w:rsid w:val="00C615F0"/>
    <w:rsid w:val="00C62577"/>
    <w:rsid w:val="00C758C1"/>
    <w:rsid w:val="00C93962"/>
    <w:rsid w:val="00CC03E5"/>
    <w:rsid w:val="00CC223E"/>
    <w:rsid w:val="00CE1F8D"/>
    <w:rsid w:val="00CE4E92"/>
    <w:rsid w:val="00CF19AD"/>
    <w:rsid w:val="00CF2BE6"/>
    <w:rsid w:val="00D1432F"/>
    <w:rsid w:val="00D17652"/>
    <w:rsid w:val="00D208AA"/>
    <w:rsid w:val="00D2132A"/>
    <w:rsid w:val="00D27C19"/>
    <w:rsid w:val="00D32370"/>
    <w:rsid w:val="00D35F20"/>
    <w:rsid w:val="00D42B84"/>
    <w:rsid w:val="00D43863"/>
    <w:rsid w:val="00D51A26"/>
    <w:rsid w:val="00D5474E"/>
    <w:rsid w:val="00D77D4F"/>
    <w:rsid w:val="00D86D17"/>
    <w:rsid w:val="00D87F05"/>
    <w:rsid w:val="00DA0FF8"/>
    <w:rsid w:val="00DB5EE7"/>
    <w:rsid w:val="00DC20BB"/>
    <w:rsid w:val="00DE0DA9"/>
    <w:rsid w:val="00DE14F9"/>
    <w:rsid w:val="00DF729A"/>
    <w:rsid w:val="00E02EFA"/>
    <w:rsid w:val="00E44850"/>
    <w:rsid w:val="00E50FA8"/>
    <w:rsid w:val="00E52397"/>
    <w:rsid w:val="00E53CF1"/>
    <w:rsid w:val="00E550B2"/>
    <w:rsid w:val="00E741E9"/>
    <w:rsid w:val="00E9285A"/>
    <w:rsid w:val="00E9766F"/>
    <w:rsid w:val="00EB701C"/>
    <w:rsid w:val="00EC1E1F"/>
    <w:rsid w:val="00EC3538"/>
    <w:rsid w:val="00EF50BD"/>
    <w:rsid w:val="00EF57E3"/>
    <w:rsid w:val="00EF5EB5"/>
    <w:rsid w:val="00F13FDB"/>
    <w:rsid w:val="00F244F8"/>
    <w:rsid w:val="00F269AF"/>
    <w:rsid w:val="00F32A48"/>
    <w:rsid w:val="00F60A66"/>
    <w:rsid w:val="00F60D2F"/>
    <w:rsid w:val="00FA1855"/>
    <w:rsid w:val="00FA2764"/>
    <w:rsid w:val="00FA699B"/>
    <w:rsid w:val="00FE5B9A"/>
    <w:rsid w:val="00FE6419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508A"/>
    <w:pPr>
      <w:keepNext/>
      <w:spacing w:after="0" w:line="240" w:lineRule="auto"/>
      <w:jc w:val="both"/>
      <w:outlineLvl w:val="3"/>
    </w:pPr>
    <w:rPr>
      <w:rFonts w:ascii="Journal" w:hAnsi="Journ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5508A"/>
    <w:rPr>
      <w:rFonts w:ascii="Journal" w:hAnsi="Journal"/>
      <w:sz w:val="24"/>
    </w:rPr>
  </w:style>
  <w:style w:type="paragraph" w:styleId="a3">
    <w:name w:val="Body Text"/>
    <w:basedOn w:val="a"/>
    <w:link w:val="a4"/>
    <w:uiPriority w:val="99"/>
    <w:rsid w:val="00C5508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550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5508A"/>
    <w:rPr>
      <w:rFonts w:cs="Times New Roman"/>
    </w:rPr>
  </w:style>
  <w:style w:type="character" w:customStyle="1" w:styleId="WW8Num1z1">
    <w:name w:val="WW8Num1z1"/>
    <w:rsid w:val="005D3C96"/>
    <w:rPr>
      <w:rFonts w:ascii="Courier New" w:hAnsi="Courier New"/>
    </w:rPr>
  </w:style>
  <w:style w:type="character" w:styleId="a5">
    <w:name w:val="Hyperlink"/>
    <w:basedOn w:val="a0"/>
    <w:uiPriority w:val="99"/>
    <w:semiHidden/>
    <w:unhideWhenUsed/>
    <w:rsid w:val="003128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86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976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491A"/>
    <w:pPr>
      <w:ind w:left="720"/>
      <w:contextualSpacing/>
    </w:pPr>
  </w:style>
  <w:style w:type="paragraph" w:styleId="a9">
    <w:name w:val="Normal (Web)"/>
    <w:basedOn w:val="a"/>
    <w:uiPriority w:val="99"/>
    <w:rsid w:val="00B14A56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62E3C"/>
    <w:rPr>
      <w:b/>
      <w:bCs/>
    </w:rPr>
  </w:style>
  <w:style w:type="paragraph" w:styleId="ab">
    <w:name w:val="No Spacing"/>
    <w:uiPriority w:val="1"/>
    <w:qFormat/>
    <w:rsid w:val="00A64270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C64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0C6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1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A27-1771-4256-9D17-30053CC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РК профсоюзов госучреждений</cp:lastModifiedBy>
  <cp:revision>11</cp:revision>
  <cp:lastPrinted>2016-01-27T14:37:00Z</cp:lastPrinted>
  <dcterms:created xsi:type="dcterms:W3CDTF">2016-01-26T12:53:00Z</dcterms:created>
  <dcterms:modified xsi:type="dcterms:W3CDTF">2016-01-28T14:22:00Z</dcterms:modified>
</cp:coreProperties>
</file>